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ascii="微软雅黑" w:hAnsi="微软雅黑" w:eastAsia="微软雅黑" w:cs="微软雅黑"/>
          <w:b w:val="0"/>
          <w:bCs w:val="0"/>
          <w:color w:val="333333"/>
          <w:sz w:val="51"/>
          <w:szCs w:val="51"/>
        </w:rPr>
      </w:pPr>
      <w:r>
        <w:rPr>
          <w:rFonts w:hint="eastAsia" w:ascii="微软雅黑" w:hAnsi="微软雅黑" w:eastAsia="微软雅黑" w:cs="微软雅黑"/>
          <w:b w:val="0"/>
          <w:bCs w:val="0"/>
          <w:color w:val="333333"/>
          <w:sz w:val="51"/>
          <w:szCs w:val="51"/>
          <w:bdr w:val="none" w:color="auto" w:sz="0" w:space="0"/>
        </w:rPr>
        <w:t>荆州市荆州区2022年引进优秀教师人才公告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color w:val="333333"/>
          <w:sz w:val="24"/>
          <w:szCs w:val="24"/>
        </w:rPr>
      </w:pPr>
      <w:r>
        <w:rPr>
          <w:rFonts w:ascii="仿宋_GB2312" w:hAnsi="微软雅黑" w:eastAsia="仿宋_GB2312" w:cs="仿宋_GB2312"/>
          <w:color w:val="000000"/>
          <w:sz w:val="31"/>
          <w:szCs w:val="31"/>
          <w:bdr w:val="none" w:color="auto" w:sz="0" w:space="0"/>
        </w:rPr>
        <w:t>为深入实施人才强区战略，着力建设高素质专业化教师队伍，经研究，现启动荆州区</w:t>
      </w:r>
      <w:r>
        <w:rPr>
          <w:rFonts w:hint="default" w:ascii="仿宋_GB2312" w:hAnsi="微软雅黑" w:eastAsia="仿宋_GB2312" w:cs="仿宋_GB2312"/>
          <w:color w:val="000000"/>
          <w:sz w:val="31"/>
          <w:szCs w:val="31"/>
          <w:bdr w:val="none" w:color="auto" w:sz="0" w:space="0"/>
        </w:rPr>
        <w:t>2022年优秀教师人才引进工作。本次引进工作采取免笔试、直接面试的方式进行，面向社会引进95名优秀教师（其中75名中小学教师、20名幼儿园教师），录用后纳入事业单位编制管理，现将有关事项公告如下：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color w:val="333333"/>
          <w:sz w:val="24"/>
          <w:szCs w:val="24"/>
        </w:rPr>
      </w:pPr>
      <w:r>
        <w:rPr>
          <w:rFonts w:ascii="黑体" w:hAnsi="宋体" w:eastAsia="黑体" w:cs="黑体"/>
          <w:color w:val="000000"/>
          <w:sz w:val="31"/>
          <w:szCs w:val="31"/>
          <w:bdr w:val="none" w:color="auto" w:sz="0" w:space="0"/>
        </w:rPr>
        <w:t>一、引进计划</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color w:val="333333"/>
          <w:sz w:val="24"/>
          <w:szCs w:val="24"/>
        </w:rPr>
      </w:pPr>
      <w:r>
        <w:rPr>
          <w:rFonts w:ascii="楷体_GB2312" w:hAnsi="微软雅黑" w:eastAsia="楷体_GB2312" w:cs="楷体_GB2312"/>
          <w:color w:val="000000"/>
          <w:sz w:val="31"/>
          <w:szCs w:val="31"/>
          <w:bdr w:val="none" w:color="auto" w:sz="0" w:space="0"/>
        </w:rPr>
        <w:t>（一）中小学教师</w:t>
      </w:r>
      <w:r>
        <w:rPr>
          <w:rFonts w:hint="default" w:ascii="楷体_GB2312" w:hAnsi="微软雅黑" w:eastAsia="楷体_GB2312" w:cs="楷体_GB2312"/>
          <w:color w:val="000000"/>
          <w:sz w:val="31"/>
          <w:szCs w:val="31"/>
          <w:bdr w:val="none" w:color="auto" w:sz="0" w:space="0"/>
        </w:rPr>
        <w:t>75人。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color w:val="333333"/>
          <w:sz w:val="24"/>
          <w:szCs w:val="24"/>
        </w:rPr>
      </w:pPr>
      <w:r>
        <w:rPr>
          <w:rStyle w:val="8"/>
          <w:rFonts w:hint="default" w:ascii="仿宋_GB2312" w:hAnsi="微软雅黑" w:eastAsia="仿宋_GB2312" w:cs="仿宋_GB2312"/>
          <w:b/>
          <w:bCs/>
          <w:color w:val="000000"/>
          <w:sz w:val="31"/>
          <w:szCs w:val="31"/>
          <w:bdr w:val="none" w:color="auto" w:sz="0" w:space="0"/>
        </w:rPr>
        <w:t>1.小学</w:t>
      </w:r>
      <w:bookmarkStart w:id="0" w:name="_GoBack"/>
      <w:bookmarkEnd w:id="0"/>
      <w:r>
        <w:rPr>
          <w:rStyle w:val="8"/>
          <w:rFonts w:hint="default" w:ascii="仿宋_GB2312" w:hAnsi="微软雅黑" w:eastAsia="仿宋_GB2312" w:cs="仿宋_GB2312"/>
          <w:b/>
          <w:bCs/>
          <w:color w:val="000000"/>
          <w:sz w:val="31"/>
          <w:szCs w:val="31"/>
          <w:bdr w:val="none" w:color="auto" w:sz="0" w:space="0"/>
        </w:rPr>
        <w:t>学段30人，其中：</w:t>
      </w:r>
      <w:r>
        <w:rPr>
          <w:rFonts w:hint="default" w:ascii="仿宋_GB2312" w:hAnsi="微软雅黑" w:eastAsia="仿宋_GB2312" w:cs="仿宋_GB2312"/>
          <w:color w:val="000000"/>
          <w:sz w:val="31"/>
          <w:szCs w:val="31"/>
          <w:bdr w:val="none" w:color="auto" w:sz="0" w:space="0"/>
        </w:rPr>
        <w:t>语文教师8人、数学教师16人、音乐教师2人、美术教师2人、体育教师1人、科学教师1人。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color w:val="333333"/>
          <w:sz w:val="24"/>
          <w:szCs w:val="24"/>
        </w:rPr>
      </w:pPr>
      <w:r>
        <w:rPr>
          <w:rStyle w:val="8"/>
          <w:rFonts w:hint="default" w:ascii="仿宋_GB2312" w:hAnsi="微软雅黑" w:eastAsia="仿宋_GB2312" w:cs="仿宋_GB2312"/>
          <w:b/>
          <w:bCs/>
          <w:color w:val="000000"/>
          <w:sz w:val="31"/>
          <w:szCs w:val="31"/>
          <w:bdr w:val="none" w:color="auto" w:sz="0" w:space="0"/>
        </w:rPr>
        <w:t>2.初中学段38人，其中：</w:t>
      </w:r>
      <w:r>
        <w:rPr>
          <w:rFonts w:hint="default" w:ascii="仿宋_GB2312" w:hAnsi="微软雅黑" w:eastAsia="仿宋_GB2312" w:cs="仿宋_GB2312"/>
          <w:color w:val="000000"/>
          <w:sz w:val="31"/>
          <w:szCs w:val="31"/>
          <w:bdr w:val="none" w:color="auto" w:sz="0" w:space="0"/>
        </w:rPr>
        <w:t>语文教师9人、数学教师6人、英语教师4人、历史教师2人、物理教师4人、化学教师1人、生物教师2人、政治教师2人、地理教师3人、音乐教师2人、美术教师1人、体育教师2人。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color w:val="333333"/>
          <w:sz w:val="24"/>
          <w:szCs w:val="24"/>
        </w:rPr>
      </w:pPr>
      <w:r>
        <w:rPr>
          <w:rStyle w:val="8"/>
          <w:rFonts w:hint="default" w:ascii="仿宋_GB2312" w:hAnsi="微软雅黑" w:eastAsia="仿宋_GB2312" w:cs="仿宋_GB2312"/>
          <w:b/>
          <w:bCs/>
          <w:color w:val="000000"/>
          <w:sz w:val="31"/>
          <w:szCs w:val="31"/>
          <w:bdr w:val="none" w:color="auto" w:sz="0" w:space="0"/>
        </w:rPr>
        <w:t>3.高中学段7人，其中：</w:t>
      </w:r>
      <w:r>
        <w:rPr>
          <w:rFonts w:hint="default" w:ascii="仿宋_GB2312" w:hAnsi="微软雅黑" w:eastAsia="仿宋_GB2312" w:cs="仿宋_GB2312"/>
          <w:color w:val="000000"/>
          <w:sz w:val="31"/>
          <w:szCs w:val="31"/>
          <w:bdr w:val="none" w:color="auto" w:sz="0" w:space="0"/>
        </w:rPr>
        <w:t>语文教师2人、数学教师2人、物理教师1人、化学教师2人。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color w:val="333333"/>
          <w:sz w:val="24"/>
          <w:szCs w:val="24"/>
        </w:rPr>
      </w:pPr>
      <w:r>
        <w:rPr>
          <w:rFonts w:hint="default" w:ascii="楷体_GB2312" w:hAnsi="微软雅黑" w:eastAsia="楷体_GB2312" w:cs="楷体_GB2312"/>
          <w:color w:val="333333"/>
          <w:sz w:val="31"/>
          <w:szCs w:val="31"/>
          <w:bdr w:val="none" w:color="auto" w:sz="0" w:space="0"/>
        </w:rPr>
        <w:t>（二）</w:t>
      </w:r>
      <w:r>
        <w:rPr>
          <w:rFonts w:hint="default" w:ascii="楷体_GB2312" w:hAnsi="微软雅黑" w:eastAsia="楷体_GB2312" w:cs="楷体_GB2312"/>
          <w:color w:val="000000"/>
          <w:sz w:val="31"/>
          <w:szCs w:val="31"/>
          <w:bdr w:val="none" w:color="auto" w:sz="0" w:space="0"/>
        </w:rPr>
        <w:t>公办幼儿园教师20人。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color w:val="333333"/>
          <w:sz w:val="24"/>
          <w:szCs w:val="24"/>
        </w:rPr>
      </w:pPr>
      <w:r>
        <w:rPr>
          <w:rFonts w:hint="default" w:ascii="仿宋_GB2312" w:hAnsi="微软雅黑" w:eastAsia="仿宋_GB2312" w:cs="仿宋_GB2312"/>
          <w:color w:val="000000"/>
          <w:sz w:val="31"/>
          <w:szCs w:val="31"/>
          <w:bdr w:val="none" w:color="auto" w:sz="0" w:space="0"/>
        </w:rPr>
        <w:t>其中农村公办幼儿园15人，城区公办幼儿园5人。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color w:val="333333"/>
          <w:sz w:val="24"/>
          <w:szCs w:val="24"/>
        </w:rPr>
      </w:pPr>
      <w:r>
        <w:rPr>
          <w:rFonts w:hint="eastAsia" w:ascii="黑体" w:hAnsi="宋体" w:eastAsia="黑体" w:cs="黑体"/>
          <w:color w:val="000000"/>
          <w:sz w:val="31"/>
          <w:szCs w:val="31"/>
          <w:bdr w:val="none" w:color="auto" w:sz="0" w:space="0"/>
        </w:rPr>
        <w:t>二、引进对象及资格条件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color w:val="333333"/>
          <w:sz w:val="24"/>
          <w:szCs w:val="24"/>
        </w:rPr>
      </w:pPr>
      <w:r>
        <w:rPr>
          <w:rFonts w:hint="default" w:ascii="楷体_GB2312" w:hAnsi="微软雅黑" w:eastAsia="楷体_GB2312" w:cs="楷体_GB2312"/>
          <w:color w:val="000000"/>
          <w:sz w:val="31"/>
          <w:szCs w:val="31"/>
          <w:bdr w:val="none" w:color="auto" w:sz="0" w:space="0"/>
        </w:rPr>
        <w:t>（一）引进对象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color w:val="333333"/>
          <w:sz w:val="24"/>
          <w:szCs w:val="24"/>
        </w:rPr>
      </w:pPr>
      <w:r>
        <w:rPr>
          <w:rFonts w:hint="default" w:ascii="仿宋_GB2312" w:hAnsi="微软雅黑" w:eastAsia="仿宋_GB2312" w:cs="仿宋_GB2312"/>
          <w:color w:val="000000"/>
          <w:sz w:val="31"/>
          <w:szCs w:val="31"/>
          <w:bdr w:val="none" w:color="auto" w:sz="0" w:space="0"/>
        </w:rPr>
        <w:t>面向社会引进具有一定教学经历和经验的优秀教师，其中博士研究生、正高级职称教师、省特级教师、地市州级及以上名师工作室主持人和地市州级及以上拔尖人才等特殊人才直接进入考核程序，其考核合格的予以引进。</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color w:val="333333"/>
          <w:sz w:val="24"/>
          <w:szCs w:val="24"/>
        </w:rPr>
      </w:pPr>
      <w:r>
        <w:rPr>
          <w:rFonts w:hint="default" w:ascii="仿宋_GB2312" w:hAnsi="微软雅黑" w:eastAsia="仿宋_GB2312" w:cs="仿宋_GB2312"/>
          <w:color w:val="000000"/>
          <w:sz w:val="31"/>
          <w:szCs w:val="31"/>
          <w:bdr w:val="none" w:color="auto" w:sz="0" w:space="0"/>
        </w:rPr>
        <w:t>区内机关事业单位现有在编人员不纳入引进范围。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color w:val="333333"/>
          <w:sz w:val="24"/>
          <w:szCs w:val="24"/>
        </w:rPr>
      </w:pPr>
      <w:r>
        <w:rPr>
          <w:rFonts w:hint="default" w:ascii="楷体_GB2312" w:hAnsi="微软雅黑" w:eastAsia="楷体_GB2312" w:cs="楷体_GB2312"/>
          <w:color w:val="000000"/>
          <w:sz w:val="31"/>
          <w:szCs w:val="31"/>
          <w:bdr w:val="none" w:color="auto" w:sz="0" w:space="0"/>
        </w:rPr>
        <w:t>（二）资格条件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color w:val="333333"/>
          <w:sz w:val="24"/>
          <w:szCs w:val="24"/>
        </w:rPr>
      </w:pPr>
      <w:r>
        <w:rPr>
          <w:rFonts w:hint="default" w:ascii="仿宋_GB2312" w:hAnsi="微软雅黑" w:eastAsia="仿宋_GB2312" w:cs="仿宋_GB2312"/>
          <w:color w:val="000000"/>
          <w:sz w:val="31"/>
          <w:szCs w:val="31"/>
          <w:bdr w:val="none" w:color="auto" w:sz="0" w:space="0"/>
        </w:rPr>
        <w:t>1.具有中华人民共和国国籍，拥护《中华人民共和国宪法》，遵守国家法律法规，有良好的品行和职业道德，具有正常履行岗位职责的身体条件。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color w:val="333333"/>
          <w:sz w:val="24"/>
          <w:szCs w:val="24"/>
        </w:rPr>
      </w:pPr>
      <w:r>
        <w:rPr>
          <w:rFonts w:hint="default" w:ascii="仿宋_GB2312" w:hAnsi="微软雅黑" w:eastAsia="仿宋_GB2312" w:cs="仿宋_GB2312"/>
          <w:color w:val="000000"/>
          <w:sz w:val="31"/>
          <w:szCs w:val="31"/>
          <w:bdr w:val="none" w:color="auto" w:sz="0" w:space="0"/>
        </w:rPr>
        <w:t>2.符合《事业单位公开招聘人员暂行规定》规定的基本条件。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color w:val="333333"/>
          <w:sz w:val="24"/>
          <w:szCs w:val="24"/>
        </w:rPr>
      </w:pPr>
      <w:r>
        <w:rPr>
          <w:rFonts w:hint="default" w:ascii="仿宋_GB2312" w:hAnsi="微软雅黑" w:eastAsia="仿宋_GB2312" w:cs="仿宋_GB2312"/>
          <w:color w:val="000000"/>
          <w:sz w:val="31"/>
          <w:szCs w:val="31"/>
          <w:bdr w:val="none" w:color="auto" w:sz="0" w:space="0"/>
        </w:rPr>
        <w:t>3.中小学教师岗位须具有全日制本科及以上学历；幼儿园教师岗位须具有专科及以上学历。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color w:val="333333"/>
          <w:sz w:val="24"/>
          <w:szCs w:val="24"/>
        </w:rPr>
      </w:pPr>
      <w:r>
        <w:rPr>
          <w:rFonts w:hint="default" w:ascii="仿宋_GB2312" w:hAnsi="微软雅黑" w:eastAsia="仿宋_GB2312" w:cs="仿宋_GB2312"/>
          <w:color w:val="000000"/>
          <w:sz w:val="31"/>
          <w:szCs w:val="31"/>
          <w:bdr w:val="none" w:color="auto" w:sz="0" w:space="0"/>
        </w:rPr>
        <w:t>4.中小学教师岗位须具有相应学段教师资格证书（持有高学段教师资格证人员可以在低学段任教）；幼儿园教师岗位须具有幼儿园教师资格证书（其中农村公办幼儿园岗位可持中小学教师资格证书报考）。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color w:val="333333"/>
          <w:sz w:val="24"/>
          <w:szCs w:val="24"/>
        </w:rPr>
      </w:pPr>
      <w:r>
        <w:rPr>
          <w:rFonts w:hint="default" w:ascii="仿宋_GB2312" w:hAnsi="微软雅黑" w:eastAsia="仿宋_GB2312" w:cs="仿宋_GB2312"/>
          <w:color w:val="000000"/>
          <w:sz w:val="31"/>
          <w:szCs w:val="31"/>
          <w:bdr w:val="none" w:color="auto" w:sz="0" w:space="0"/>
        </w:rPr>
        <w:t>5.中小学教师岗位应聘教师年龄应在35周岁以下（1987年6月1日以后出生），幼儿园教师岗位应聘教师年龄应在30周岁以下（1992年6月1日以后出生）。</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color w:val="333333"/>
          <w:sz w:val="24"/>
          <w:szCs w:val="24"/>
        </w:rPr>
      </w:pPr>
      <w:r>
        <w:rPr>
          <w:rFonts w:hint="default" w:ascii="仿宋_GB2312" w:hAnsi="微软雅黑" w:eastAsia="仿宋_GB2312" w:cs="仿宋_GB2312"/>
          <w:color w:val="000000"/>
          <w:sz w:val="31"/>
          <w:szCs w:val="31"/>
          <w:bdr w:val="none" w:color="auto" w:sz="0" w:space="0"/>
        </w:rPr>
        <w:t>博士研究生、正高级职称教师、省特级教师、地市州级及以上名师工作室主持人和地市州级及以上拔尖人才年龄可放宽至40周岁（1982年6月1日以后出生）。</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color w:val="333333"/>
          <w:sz w:val="24"/>
          <w:szCs w:val="24"/>
        </w:rPr>
      </w:pPr>
      <w:r>
        <w:rPr>
          <w:rFonts w:hint="default" w:ascii="仿宋_GB2312" w:hAnsi="微软雅黑" w:eastAsia="仿宋_GB2312" w:cs="仿宋_GB2312"/>
          <w:color w:val="000000"/>
          <w:sz w:val="31"/>
          <w:szCs w:val="31"/>
          <w:bdr w:val="none" w:color="auto" w:sz="0" w:space="0"/>
        </w:rPr>
        <w:t>6.</w:t>
      </w:r>
      <w:r>
        <w:rPr>
          <w:rFonts w:hint="eastAsia" w:ascii="宋体" w:hAnsi="宋体" w:eastAsia="宋体" w:cs="宋体"/>
          <w:color w:val="333333"/>
          <w:sz w:val="21"/>
          <w:szCs w:val="21"/>
          <w:bdr w:val="none" w:color="auto" w:sz="0" w:space="0"/>
        </w:rPr>
        <w:t> </w:t>
      </w:r>
      <w:r>
        <w:rPr>
          <w:rFonts w:hint="default" w:ascii="仿宋_GB2312" w:hAnsi="微软雅黑" w:eastAsia="仿宋_GB2312" w:cs="仿宋_GB2312"/>
          <w:color w:val="000000"/>
          <w:sz w:val="31"/>
          <w:szCs w:val="31"/>
          <w:bdr w:val="none" w:color="auto" w:sz="0" w:space="0"/>
        </w:rPr>
        <w:t>引进的优秀教师近两年须一直在中小学（含民办学校）从事教学工作，引进的幼儿园优秀教师近两年须一直在幼儿园（含民办幼儿园）从事保教工作。博士研究生和全日制硕士研究生不需要教学经历。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color w:val="333333"/>
          <w:sz w:val="24"/>
          <w:szCs w:val="24"/>
        </w:rPr>
      </w:pPr>
      <w:r>
        <w:rPr>
          <w:rFonts w:hint="default" w:ascii="仿宋_GB2312" w:hAnsi="微软雅黑" w:eastAsia="仿宋_GB2312" w:cs="仿宋_GB2312"/>
          <w:color w:val="000000"/>
          <w:sz w:val="31"/>
          <w:szCs w:val="31"/>
          <w:bdr w:val="none" w:color="auto" w:sz="0" w:space="0"/>
        </w:rPr>
        <w:t>7.符合引进岗位要求的其他条件。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color w:val="333333"/>
          <w:sz w:val="24"/>
          <w:szCs w:val="24"/>
        </w:rPr>
      </w:pPr>
      <w:r>
        <w:rPr>
          <w:rFonts w:hint="default" w:ascii="仿宋_GB2312" w:hAnsi="微软雅黑" w:eastAsia="仿宋_GB2312" w:cs="仿宋_GB2312"/>
          <w:color w:val="000000"/>
          <w:sz w:val="31"/>
          <w:szCs w:val="31"/>
          <w:bdr w:val="none" w:color="auto" w:sz="0" w:space="0"/>
        </w:rPr>
        <w:t>8.有下列情况之一者不得报名：曾受过刑事处罚和被开除公职的人员；涉嫌违法违纪正在接受审查的人员和尚未解除党纪、政纪处分的人员；在公务员和事业单位招考（招聘）中被认定有舞弊等严重违反考录纪律行为且尚在禁考期内的人员；被辞退未满5年的在编人员；在校期间受过院系级以上处分以及有关法律法规规定不得录用（聘用）的其他情形的；按照相关规定应当回避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color w:val="333333"/>
          <w:sz w:val="24"/>
          <w:szCs w:val="24"/>
        </w:rPr>
      </w:pPr>
      <w:r>
        <w:rPr>
          <w:rFonts w:hint="eastAsia" w:ascii="黑体" w:hAnsi="宋体" w:eastAsia="黑体" w:cs="黑体"/>
          <w:color w:val="000000"/>
          <w:sz w:val="31"/>
          <w:szCs w:val="31"/>
          <w:bdr w:val="none" w:color="auto" w:sz="0" w:space="0"/>
        </w:rPr>
        <w:t>三、引进方式及程序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color w:val="333333"/>
          <w:sz w:val="24"/>
          <w:szCs w:val="24"/>
        </w:rPr>
      </w:pPr>
      <w:r>
        <w:rPr>
          <w:rFonts w:hint="default" w:ascii="楷体_GB2312" w:hAnsi="微软雅黑" w:eastAsia="楷体_GB2312" w:cs="楷体_GB2312"/>
          <w:color w:val="000000"/>
          <w:sz w:val="31"/>
          <w:szCs w:val="31"/>
          <w:bdr w:val="none" w:color="auto" w:sz="0" w:space="0"/>
        </w:rPr>
        <w:t>（一）引进方式。</w:t>
      </w:r>
      <w:r>
        <w:rPr>
          <w:rFonts w:hint="default" w:ascii="仿宋_GB2312" w:hAnsi="微软雅黑" w:eastAsia="仿宋_GB2312" w:cs="仿宋_GB2312"/>
          <w:color w:val="000000"/>
          <w:sz w:val="31"/>
          <w:szCs w:val="31"/>
          <w:bdr w:val="none" w:color="auto" w:sz="0" w:space="0"/>
        </w:rPr>
        <w:t>根据岗位和专业特点，通过资格审查、面试、考核等形式确定。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color w:val="333333"/>
          <w:sz w:val="24"/>
          <w:szCs w:val="24"/>
        </w:rPr>
      </w:pPr>
      <w:r>
        <w:rPr>
          <w:rFonts w:hint="default" w:ascii="楷体_GB2312" w:hAnsi="微软雅黑" w:eastAsia="楷体_GB2312" w:cs="楷体_GB2312"/>
          <w:color w:val="000000"/>
          <w:sz w:val="31"/>
          <w:szCs w:val="31"/>
          <w:bdr w:val="none" w:color="auto" w:sz="0" w:space="0"/>
        </w:rPr>
        <w:t>（二）引进程序。</w:t>
      </w:r>
      <w:r>
        <w:rPr>
          <w:rFonts w:hint="default" w:ascii="仿宋_GB2312" w:hAnsi="微软雅黑" w:eastAsia="仿宋_GB2312" w:cs="仿宋_GB2312"/>
          <w:color w:val="000000"/>
          <w:sz w:val="31"/>
          <w:szCs w:val="31"/>
          <w:bdr w:val="none" w:color="auto" w:sz="0" w:space="0"/>
        </w:rPr>
        <w:t>包括组织报名、资格审查、面试、预录考核、体检、公示、聘用等程序。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color w:val="333333"/>
          <w:sz w:val="24"/>
          <w:szCs w:val="24"/>
        </w:rPr>
      </w:pPr>
      <w:r>
        <w:rPr>
          <w:rStyle w:val="8"/>
          <w:rFonts w:hint="default" w:ascii="仿宋_GB2312" w:hAnsi="微软雅黑" w:eastAsia="仿宋_GB2312" w:cs="仿宋_GB2312"/>
          <w:color w:val="000000"/>
          <w:sz w:val="31"/>
          <w:szCs w:val="31"/>
          <w:bdr w:val="none" w:color="auto" w:sz="0" w:space="0"/>
        </w:rPr>
        <w:t>1.发布公告。</w:t>
      </w:r>
      <w:r>
        <w:rPr>
          <w:rFonts w:hint="default" w:ascii="仿宋_GB2312" w:hAnsi="微软雅黑" w:eastAsia="仿宋_GB2312" w:cs="仿宋_GB2312"/>
          <w:color w:val="000000"/>
          <w:sz w:val="31"/>
          <w:szCs w:val="31"/>
          <w:bdr w:val="none" w:color="auto" w:sz="0" w:space="0"/>
        </w:rPr>
        <w:t>在荆州人事考试网、荆州区政府门户网、荆州区讯微信公众号等媒体发布公告。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color w:val="333333"/>
          <w:sz w:val="24"/>
          <w:szCs w:val="24"/>
        </w:rPr>
      </w:pPr>
      <w:r>
        <w:rPr>
          <w:rStyle w:val="8"/>
          <w:rFonts w:hint="default" w:ascii="仿宋_GB2312" w:hAnsi="微软雅黑" w:eastAsia="仿宋_GB2312" w:cs="仿宋_GB2312"/>
          <w:color w:val="000000"/>
          <w:sz w:val="31"/>
          <w:szCs w:val="31"/>
          <w:bdr w:val="none" w:color="auto" w:sz="0" w:space="0"/>
        </w:rPr>
        <w:t>2.网上报名。</w:t>
      </w:r>
      <w:r>
        <w:rPr>
          <w:rFonts w:hint="default" w:ascii="仿宋_GB2312" w:hAnsi="微软雅黑" w:eastAsia="仿宋_GB2312" w:cs="仿宋_GB2312"/>
          <w:color w:val="000000"/>
          <w:sz w:val="31"/>
          <w:szCs w:val="31"/>
          <w:bdr w:val="none" w:color="auto" w:sz="0" w:space="0"/>
        </w:rPr>
        <w:t>报名时间从6月18日8：30起，7月2日17:30止。每名考生限报1个岗位。本次荆州区引进优秀教师人才的报名通过荆州人事考试网（www.jzrsks.cn）进行。注册个人信息后提交申请，并同时上传近期正面免冠彩色照片（jpg格式，大小在10KB—20KB，不上传照片将不予审核），不能用新、旧两个身份证号码同时报名，报名与面试使用的身份证必须一致。如考生报名资格实际条件不符合岗位要求或填写信息错误或弄虚作假，由此产生的后果由考生本人负责。报名资格条件由荆州区教育局负责解释。考生对报考条件若有疑问，可拨打电话咨询，报名登记表在荆州人事考试网下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color w:val="333333"/>
          <w:sz w:val="24"/>
          <w:szCs w:val="24"/>
        </w:rPr>
      </w:pPr>
      <w:r>
        <w:rPr>
          <w:rStyle w:val="8"/>
          <w:rFonts w:hint="default" w:ascii="仿宋_GB2312" w:hAnsi="微软雅黑" w:eastAsia="仿宋_GB2312" w:cs="仿宋_GB2312"/>
          <w:color w:val="000000"/>
          <w:sz w:val="31"/>
          <w:szCs w:val="31"/>
          <w:bdr w:val="none" w:color="auto" w:sz="0" w:space="0"/>
        </w:rPr>
        <w:t>3.资格审查。</w:t>
      </w:r>
      <w:r>
        <w:rPr>
          <w:rFonts w:hint="default" w:ascii="仿宋_GB2312" w:hAnsi="微软雅黑" w:eastAsia="仿宋_GB2312" w:cs="仿宋_GB2312"/>
          <w:color w:val="000000"/>
          <w:sz w:val="31"/>
          <w:szCs w:val="31"/>
          <w:bdr w:val="none" w:color="auto" w:sz="0" w:space="0"/>
        </w:rPr>
        <w:t>资格审查分为初审和复审。初审在报名环节进行，复审在考核环节进行，时间地点另行通知。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color w:val="333333"/>
          <w:sz w:val="24"/>
          <w:szCs w:val="24"/>
        </w:rPr>
      </w:pPr>
      <w:r>
        <w:rPr>
          <w:rFonts w:hint="default" w:ascii="仿宋_GB2312" w:hAnsi="微软雅黑" w:eastAsia="仿宋_GB2312" w:cs="仿宋_GB2312"/>
          <w:color w:val="000000"/>
          <w:sz w:val="31"/>
          <w:szCs w:val="31"/>
          <w:bdr w:val="none" w:color="auto" w:sz="0" w:space="0"/>
        </w:rPr>
        <w:t>资格初审时，用人单位根据报考人员所学专业与报考职位的匹配度，审核确定。审核结果及时反馈报考人员。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color w:val="333333"/>
          <w:sz w:val="24"/>
          <w:szCs w:val="24"/>
        </w:rPr>
      </w:pPr>
      <w:r>
        <w:rPr>
          <w:rFonts w:hint="default" w:ascii="仿宋_GB2312" w:hAnsi="微软雅黑" w:eastAsia="仿宋_GB2312" w:cs="仿宋_GB2312"/>
          <w:color w:val="000000"/>
          <w:sz w:val="31"/>
          <w:szCs w:val="31"/>
          <w:bdr w:val="none" w:color="auto" w:sz="0" w:space="0"/>
        </w:rPr>
        <w:t>资格初审不合格者，取消面试或考核资格。</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color w:val="333333"/>
          <w:sz w:val="24"/>
          <w:szCs w:val="24"/>
        </w:rPr>
      </w:pPr>
      <w:r>
        <w:rPr>
          <w:rFonts w:hint="default" w:ascii="仿宋_GB2312" w:hAnsi="微软雅黑" w:eastAsia="仿宋_GB2312" w:cs="仿宋_GB2312"/>
          <w:color w:val="000000"/>
          <w:sz w:val="31"/>
          <w:szCs w:val="31"/>
          <w:bdr w:val="none" w:color="auto" w:sz="0" w:space="0"/>
        </w:rPr>
        <w:t>资格初审结果和面试入围人员名单通过荆州区政府门户网向社会公布。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color w:val="333333"/>
          <w:sz w:val="24"/>
          <w:szCs w:val="24"/>
        </w:rPr>
      </w:pPr>
      <w:r>
        <w:rPr>
          <w:rFonts w:hint="default" w:ascii="仿宋_GB2312" w:hAnsi="微软雅黑" w:eastAsia="仿宋_GB2312" w:cs="仿宋_GB2312"/>
          <w:color w:val="000000"/>
          <w:sz w:val="31"/>
          <w:szCs w:val="31"/>
          <w:bdr w:val="none" w:color="auto" w:sz="0" w:space="0"/>
        </w:rPr>
        <w:t>资格审查贯穿于本次教师人才引进工作全过程，一经发现不符合招聘岗位条件、弄虚作假或违反相关规定者将取消其报考资格，并依次递补。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color w:val="333333"/>
          <w:sz w:val="24"/>
          <w:szCs w:val="24"/>
        </w:rPr>
      </w:pPr>
      <w:r>
        <w:rPr>
          <w:rStyle w:val="8"/>
          <w:rFonts w:hint="default" w:ascii="仿宋_GB2312" w:hAnsi="微软雅黑" w:eastAsia="仿宋_GB2312" w:cs="仿宋_GB2312"/>
          <w:color w:val="000000"/>
          <w:sz w:val="31"/>
          <w:szCs w:val="31"/>
          <w:bdr w:val="none" w:color="auto" w:sz="0" w:space="0"/>
        </w:rPr>
        <w:t>4.面试（2022年7月16日左右完成）。</w:t>
      </w:r>
      <w:r>
        <w:rPr>
          <w:rFonts w:hint="default" w:ascii="仿宋_GB2312" w:hAnsi="微软雅黑" w:eastAsia="仿宋_GB2312" w:cs="仿宋_GB2312"/>
          <w:color w:val="000000"/>
          <w:sz w:val="31"/>
          <w:szCs w:val="31"/>
          <w:bdr w:val="none" w:color="auto" w:sz="0" w:space="0"/>
        </w:rPr>
        <w:t>采取适当方式对资格审查合格的人员进行教学理论、专业水平及履职能力等方面的测试。面试成绩总分为100分。具体时间地点另行通知。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color w:val="333333"/>
          <w:sz w:val="24"/>
          <w:szCs w:val="24"/>
        </w:rPr>
      </w:pPr>
      <w:r>
        <w:rPr>
          <w:rStyle w:val="8"/>
          <w:rFonts w:hint="default" w:ascii="仿宋_GB2312" w:hAnsi="微软雅黑" w:eastAsia="仿宋_GB2312" w:cs="仿宋_GB2312"/>
          <w:color w:val="000000"/>
          <w:sz w:val="31"/>
          <w:szCs w:val="31"/>
          <w:bdr w:val="none" w:color="auto" w:sz="0" w:space="0"/>
        </w:rPr>
        <w:t>5.预录考核（2022年7月30日左右完成）</w:t>
      </w:r>
      <w:r>
        <w:rPr>
          <w:rFonts w:hint="default" w:ascii="仿宋_GB2312" w:hAnsi="微软雅黑" w:eastAsia="仿宋_GB2312" w:cs="仿宋_GB2312"/>
          <w:color w:val="000000"/>
          <w:sz w:val="31"/>
          <w:szCs w:val="31"/>
          <w:bdr w:val="none" w:color="auto" w:sz="0" w:space="0"/>
        </w:rPr>
        <w:t>。按总成绩（面试分+奖励分）从高到低排序确定预录考核人选（如遇总成绩相同，则面试得分高者优先）。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color w:val="333333"/>
          <w:sz w:val="24"/>
          <w:szCs w:val="24"/>
        </w:rPr>
      </w:pPr>
      <w:r>
        <w:rPr>
          <w:rFonts w:hint="default" w:ascii="仿宋_GB2312" w:hAnsi="微软雅黑" w:eastAsia="仿宋_GB2312" w:cs="仿宋_GB2312"/>
          <w:color w:val="000000"/>
          <w:sz w:val="31"/>
          <w:szCs w:val="31"/>
          <w:bdr w:val="none" w:color="auto" w:sz="0" w:space="0"/>
        </w:rPr>
        <w:t>奖励分不重复加分，最高为2分。具有全日制硕士学位的加1分，具有中级职称的加1分，具有副高级职称的加2分。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color w:val="333333"/>
          <w:sz w:val="24"/>
          <w:szCs w:val="24"/>
        </w:rPr>
      </w:pPr>
      <w:r>
        <w:rPr>
          <w:rFonts w:hint="default" w:ascii="仿宋_GB2312" w:hAnsi="微软雅黑" w:eastAsia="仿宋_GB2312" w:cs="仿宋_GB2312"/>
          <w:color w:val="000000"/>
          <w:sz w:val="31"/>
          <w:szCs w:val="31"/>
          <w:bdr w:val="none" w:color="auto" w:sz="0" w:space="0"/>
        </w:rPr>
        <w:t>实行差额考核，按计划引进人数不超过1:1.5的比例确定考核人员（成绩并列者一并进入）。面试后，差额比例达不到1:1.5或没有差额考核人选的，经研究后，可减少考核差额比例或实行等额考核。考生面试成绩须在75分以上，方可列为考核人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color w:val="333333"/>
          <w:sz w:val="24"/>
          <w:szCs w:val="24"/>
        </w:rPr>
      </w:pPr>
      <w:r>
        <w:rPr>
          <w:rFonts w:hint="default" w:ascii="仿宋_GB2312" w:hAnsi="微软雅黑" w:eastAsia="仿宋_GB2312" w:cs="仿宋_GB2312"/>
          <w:color w:val="000000"/>
          <w:sz w:val="31"/>
          <w:szCs w:val="31"/>
          <w:bdr w:val="none" w:color="auto" w:sz="0" w:space="0"/>
        </w:rPr>
        <w:t>考核的同时进行资格复审。进入考核环节的人员须将下载打印的《荆州区2022年度引进优秀教师报名表》（一式两份）、《教育部学历证书电子注册备案表》（登陆中国高等教育学生信息网查询打印，一式两份）、身份证、毕业证、学位证、教师资格证、政审相关材料，以及招聘岗位要求的相关证书（证明）原件、复印件，交荆州区教育局进行资格审查。资格复审不合格者，取消资格。</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color w:val="333333"/>
          <w:sz w:val="24"/>
          <w:szCs w:val="24"/>
        </w:rPr>
      </w:pPr>
      <w:r>
        <w:rPr>
          <w:rStyle w:val="8"/>
          <w:rFonts w:hint="default" w:ascii="仿宋_GB2312" w:hAnsi="微软雅黑" w:eastAsia="仿宋_GB2312" w:cs="仿宋_GB2312"/>
          <w:color w:val="000000"/>
          <w:sz w:val="31"/>
          <w:szCs w:val="31"/>
          <w:bdr w:val="none" w:color="auto" w:sz="0" w:space="0"/>
        </w:rPr>
        <w:t>6.体检（2022年8月8日左右完成）</w:t>
      </w:r>
      <w:r>
        <w:rPr>
          <w:rFonts w:hint="default" w:ascii="仿宋_GB2312" w:hAnsi="微软雅黑" w:eastAsia="仿宋_GB2312" w:cs="仿宋_GB2312"/>
          <w:color w:val="000000"/>
          <w:sz w:val="31"/>
          <w:szCs w:val="31"/>
          <w:bdr w:val="none" w:color="auto" w:sz="0" w:space="0"/>
        </w:rPr>
        <w:t>。实行等额体检，具体时间地点另行通知。体检参照《公务员录用体检通用标准（试行）》执行。因不按时参加体检、体检不合格或考生自愿放弃体检出现缺额时，经研究后，可按综合成绩从高分到低分进行递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color w:val="333333"/>
          <w:sz w:val="24"/>
          <w:szCs w:val="24"/>
        </w:rPr>
      </w:pPr>
      <w:r>
        <w:rPr>
          <w:rStyle w:val="8"/>
          <w:rFonts w:hint="default" w:ascii="仿宋_GB2312" w:hAnsi="微软雅黑" w:eastAsia="仿宋_GB2312" w:cs="仿宋_GB2312"/>
          <w:color w:val="000000"/>
          <w:sz w:val="31"/>
          <w:szCs w:val="31"/>
          <w:bdr w:val="none" w:color="auto" w:sz="0" w:space="0"/>
        </w:rPr>
        <w:t>7.公示（2022年8月18左右完成）</w:t>
      </w:r>
      <w:r>
        <w:rPr>
          <w:rFonts w:hint="default" w:ascii="仿宋_GB2312" w:hAnsi="微软雅黑" w:eastAsia="仿宋_GB2312" w:cs="仿宋_GB2312"/>
          <w:color w:val="000000"/>
          <w:sz w:val="31"/>
          <w:szCs w:val="31"/>
          <w:bdr w:val="none" w:color="auto" w:sz="0" w:space="0"/>
        </w:rPr>
        <w:t>。拟聘用人员在网上公示，公示期为7日。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color w:val="333333"/>
          <w:sz w:val="24"/>
          <w:szCs w:val="24"/>
        </w:rPr>
      </w:pPr>
      <w:r>
        <w:rPr>
          <w:rStyle w:val="8"/>
          <w:rFonts w:hint="default" w:ascii="仿宋_GB2312" w:hAnsi="微软雅黑" w:eastAsia="仿宋_GB2312" w:cs="仿宋_GB2312"/>
          <w:color w:val="000000"/>
          <w:sz w:val="31"/>
          <w:szCs w:val="31"/>
          <w:bdr w:val="none" w:color="auto" w:sz="0" w:space="0"/>
        </w:rPr>
        <w:t>8.聘用（2022年8月25日左右完成）</w:t>
      </w:r>
      <w:r>
        <w:rPr>
          <w:rFonts w:hint="default" w:ascii="仿宋_GB2312" w:hAnsi="微软雅黑" w:eastAsia="仿宋_GB2312" w:cs="仿宋_GB2312"/>
          <w:color w:val="000000"/>
          <w:sz w:val="31"/>
          <w:szCs w:val="31"/>
          <w:bdr w:val="none" w:color="auto" w:sz="0" w:space="0"/>
        </w:rPr>
        <w:t>。经公示，未发现影响聘用问题的，办理相关人事手续。对公示反映有不符合聘用条件问题并经调查属实的人员，不予聘用。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color w:val="333333"/>
          <w:sz w:val="24"/>
          <w:szCs w:val="24"/>
        </w:rPr>
      </w:pPr>
      <w:r>
        <w:rPr>
          <w:rFonts w:hint="eastAsia" w:ascii="黑体" w:hAnsi="宋体" w:eastAsia="黑体" w:cs="黑体"/>
          <w:color w:val="000000"/>
          <w:sz w:val="31"/>
          <w:szCs w:val="31"/>
          <w:bdr w:val="none" w:color="auto" w:sz="0" w:space="0"/>
        </w:rPr>
        <w:t>四、政策待遇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color w:val="333333"/>
          <w:sz w:val="24"/>
          <w:szCs w:val="24"/>
        </w:rPr>
      </w:pPr>
      <w:r>
        <w:rPr>
          <w:rFonts w:hint="default" w:ascii="仿宋_GB2312" w:hAnsi="微软雅黑" w:eastAsia="仿宋_GB2312" w:cs="仿宋_GB2312"/>
          <w:color w:val="000000"/>
          <w:sz w:val="31"/>
          <w:szCs w:val="31"/>
          <w:bdr w:val="none" w:color="auto" w:sz="0" w:space="0"/>
        </w:rPr>
        <w:t>引进教师试用期一年，试用期内须在荆州区农村学校支教服务（博士研究生、正高级职称教师、省特级教师、地市州级及以上名师工作室主持人、地市州级及以上拔尖人才暂不到农村学校支教），试用期满经考核合格后，办理转正手续，由区教育局统一安排工作岗位。引进教师必须服从组织分配，在荆州区最低服务期为5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color w:val="333333"/>
          <w:sz w:val="24"/>
          <w:szCs w:val="24"/>
        </w:rPr>
      </w:pPr>
      <w:r>
        <w:rPr>
          <w:rFonts w:hint="default" w:ascii="楷体_GB2312" w:hAnsi="微软雅黑" w:eastAsia="楷体_GB2312" w:cs="楷体_GB2312"/>
          <w:color w:val="000000"/>
          <w:sz w:val="31"/>
          <w:szCs w:val="31"/>
          <w:bdr w:val="none" w:color="auto" w:sz="0" w:space="0"/>
        </w:rPr>
        <w:t>1.编制。</w:t>
      </w:r>
      <w:r>
        <w:rPr>
          <w:rFonts w:hint="default" w:ascii="仿宋_GB2312" w:hAnsi="微软雅黑" w:eastAsia="仿宋_GB2312" w:cs="仿宋_GB2312"/>
          <w:color w:val="000000"/>
          <w:sz w:val="31"/>
          <w:szCs w:val="31"/>
          <w:bdr w:val="none" w:color="auto" w:sz="0" w:space="0"/>
        </w:rPr>
        <w:t>纳入事业单位编制管理。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color w:val="333333"/>
          <w:sz w:val="24"/>
          <w:szCs w:val="24"/>
        </w:rPr>
      </w:pPr>
      <w:r>
        <w:rPr>
          <w:rFonts w:hint="default" w:ascii="楷体_GB2312" w:hAnsi="微软雅黑" w:eastAsia="楷体_GB2312" w:cs="楷体_GB2312"/>
          <w:color w:val="000000"/>
          <w:sz w:val="31"/>
          <w:szCs w:val="31"/>
          <w:bdr w:val="none" w:color="auto" w:sz="0" w:space="0"/>
        </w:rPr>
        <w:t>2.工资。</w:t>
      </w:r>
      <w:r>
        <w:rPr>
          <w:rFonts w:hint="default" w:ascii="仿宋_GB2312" w:hAnsi="微软雅黑" w:eastAsia="仿宋_GB2312" w:cs="仿宋_GB2312"/>
          <w:color w:val="000000"/>
          <w:sz w:val="31"/>
          <w:szCs w:val="31"/>
          <w:bdr w:val="none" w:color="auto" w:sz="0" w:space="0"/>
        </w:rPr>
        <w:t>工资按相关政策规定执行。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color w:val="333333"/>
          <w:sz w:val="24"/>
          <w:szCs w:val="24"/>
        </w:rPr>
      </w:pPr>
      <w:r>
        <w:rPr>
          <w:rFonts w:hint="default" w:ascii="楷体_GB2312" w:hAnsi="微软雅黑" w:eastAsia="楷体_GB2312" w:cs="楷体_GB2312"/>
          <w:color w:val="000000"/>
          <w:sz w:val="31"/>
          <w:szCs w:val="31"/>
          <w:bdr w:val="none" w:color="auto" w:sz="0" w:space="0"/>
        </w:rPr>
        <w:t>3.职称。</w:t>
      </w:r>
      <w:r>
        <w:rPr>
          <w:rFonts w:hint="default" w:ascii="仿宋_GB2312" w:hAnsi="微软雅黑" w:eastAsia="仿宋_GB2312" w:cs="仿宋_GB2312"/>
          <w:color w:val="000000"/>
          <w:sz w:val="31"/>
          <w:szCs w:val="31"/>
          <w:bdr w:val="none" w:color="auto" w:sz="0" w:space="0"/>
        </w:rPr>
        <w:t>人才引进前原有专业技术职称的，在聘用后直接挂钩。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color w:val="333333"/>
          <w:sz w:val="24"/>
          <w:szCs w:val="24"/>
        </w:rPr>
      </w:pPr>
      <w:r>
        <w:rPr>
          <w:rFonts w:hint="default" w:ascii="楷体_GB2312" w:hAnsi="微软雅黑" w:eastAsia="楷体_GB2312" w:cs="楷体_GB2312"/>
          <w:color w:val="000000"/>
          <w:sz w:val="31"/>
          <w:szCs w:val="31"/>
          <w:bdr w:val="none" w:color="auto" w:sz="0" w:space="0"/>
        </w:rPr>
        <w:t>4.其它。</w:t>
      </w:r>
      <w:r>
        <w:rPr>
          <w:rFonts w:hint="default" w:ascii="仿宋_GB2312" w:hAnsi="微软雅黑" w:eastAsia="仿宋_GB2312" w:cs="仿宋_GB2312"/>
          <w:color w:val="000000"/>
          <w:sz w:val="31"/>
          <w:szCs w:val="31"/>
          <w:bdr w:val="none" w:color="auto" w:sz="0" w:space="0"/>
        </w:rPr>
        <w:t>为引进的优秀教师每年组织一次健康体检，积极推荐申请人才公寓或租赁房。</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color w:val="333333"/>
          <w:sz w:val="24"/>
          <w:szCs w:val="24"/>
        </w:rPr>
      </w:pPr>
      <w:r>
        <w:rPr>
          <w:rFonts w:hint="eastAsia" w:ascii="黑体" w:hAnsi="宋体" w:eastAsia="黑体" w:cs="黑体"/>
          <w:color w:val="000000"/>
          <w:sz w:val="31"/>
          <w:szCs w:val="31"/>
          <w:bdr w:val="none" w:color="auto" w:sz="0" w:space="0"/>
        </w:rPr>
        <w:t>五、其它事项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color w:val="333333"/>
          <w:sz w:val="24"/>
          <w:szCs w:val="24"/>
        </w:rPr>
      </w:pPr>
      <w:r>
        <w:rPr>
          <w:rFonts w:hint="default" w:ascii="楷体_GB2312" w:hAnsi="微软雅黑" w:eastAsia="楷体_GB2312" w:cs="楷体_GB2312"/>
          <w:color w:val="000000"/>
          <w:sz w:val="31"/>
          <w:szCs w:val="31"/>
          <w:bdr w:val="none" w:color="auto" w:sz="0" w:space="0"/>
        </w:rPr>
        <w:t>1.联系咨询。</w:t>
      </w:r>
      <w:r>
        <w:rPr>
          <w:rFonts w:hint="default" w:ascii="仿宋_GB2312" w:hAnsi="微软雅黑" w:eastAsia="仿宋_GB2312" w:cs="仿宋_GB2312"/>
          <w:color w:val="000000"/>
          <w:sz w:val="31"/>
          <w:szCs w:val="31"/>
          <w:bdr w:val="none" w:color="auto" w:sz="0" w:space="0"/>
        </w:rPr>
        <w:t>涉及学历、专业和其它引进资格条件以及是否具有回避情形等相关信息的咨询，考生可于工作时间内与荆州区2022年优秀教师人才引进工作领导小组办公室联系。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color w:val="333333"/>
          <w:sz w:val="24"/>
          <w:szCs w:val="24"/>
        </w:rPr>
      </w:pPr>
      <w:r>
        <w:rPr>
          <w:rFonts w:hint="default" w:ascii="仿宋_GB2312" w:hAnsi="微软雅黑" w:eastAsia="仿宋_GB2312" w:cs="仿宋_GB2312"/>
          <w:color w:val="000000"/>
          <w:sz w:val="31"/>
          <w:szCs w:val="31"/>
          <w:bdr w:val="none" w:color="auto" w:sz="0" w:space="0"/>
        </w:rPr>
        <w:t>政策咨询电话：0716-8497050（荆州区教育局）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2880"/>
        <w:rPr>
          <w:rFonts w:hint="eastAsia" w:ascii="微软雅黑" w:hAnsi="微软雅黑" w:eastAsia="微软雅黑" w:cs="微软雅黑"/>
          <w:color w:val="333333"/>
          <w:sz w:val="24"/>
          <w:szCs w:val="24"/>
        </w:rPr>
      </w:pPr>
      <w:r>
        <w:rPr>
          <w:rFonts w:hint="default" w:ascii="仿宋_GB2312" w:hAnsi="微软雅黑" w:eastAsia="仿宋_GB2312" w:cs="仿宋_GB2312"/>
          <w:color w:val="000000"/>
          <w:sz w:val="31"/>
          <w:szCs w:val="31"/>
          <w:bdr w:val="none" w:color="auto" w:sz="0" w:space="0"/>
        </w:rPr>
        <w:t>0716-8408695（荆州区人社局）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color w:val="333333"/>
          <w:sz w:val="24"/>
          <w:szCs w:val="24"/>
        </w:rPr>
      </w:pPr>
      <w:r>
        <w:rPr>
          <w:rFonts w:hint="default" w:ascii="仿宋_GB2312" w:hAnsi="微软雅黑" w:eastAsia="仿宋_GB2312" w:cs="仿宋_GB2312"/>
          <w:color w:val="000000"/>
          <w:sz w:val="31"/>
          <w:szCs w:val="31"/>
          <w:bdr w:val="none" w:color="auto" w:sz="0" w:space="0"/>
        </w:rPr>
        <w:t>监督举报电话：0716-8466829（荆州区委人才工作领导</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5115"/>
        <w:rPr>
          <w:rFonts w:hint="eastAsia" w:ascii="微软雅黑" w:hAnsi="微软雅黑" w:eastAsia="微软雅黑" w:cs="微软雅黑"/>
          <w:color w:val="333333"/>
          <w:sz w:val="24"/>
          <w:szCs w:val="24"/>
        </w:rPr>
      </w:pPr>
      <w:r>
        <w:rPr>
          <w:rFonts w:hint="default" w:ascii="仿宋_GB2312" w:hAnsi="微软雅黑" w:eastAsia="仿宋_GB2312" w:cs="仿宋_GB2312"/>
          <w:color w:val="000000"/>
          <w:sz w:val="31"/>
          <w:szCs w:val="31"/>
          <w:bdr w:val="none" w:color="auto" w:sz="0" w:space="0"/>
        </w:rPr>
        <w:t>小组办公室）</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color w:val="333333"/>
          <w:sz w:val="24"/>
          <w:szCs w:val="24"/>
        </w:rPr>
      </w:pPr>
      <w:r>
        <w:rPr>
          <w:rFonts w:hint="default" w:ascii="楷体_GB2312" w:hAnsi="微软雅黑" w:eastAsia="楷体_GB2312" w:cs="楷体_GB2312"/>
          <w:color w:val="000000"/>
          <w:sz w:val="31"/>
          <w:szCs w:val="31"/>
          <w:bdr w:val="none" w:color="auto" w:sz="0" w:space="0"/>
        </w:rPr>
        <w:t>2.信息发布。</w:t>
      </w:r>
      <w:r>
        <w:rPr>
          <w:rFonts w:hint="default" w:ascii="仿宋_GB2312" w:hAnsi="微软雅黑" w:eastAsia="仿宋_GB2312" w:cs="仿宋_GB2312"/>
          <w:color w:val="000000"/>
          <w:sz w:val="31"/>
          <w:szCs w:val="31"/>
          <w:bdr w:val="none" w:color="auto" w:sz="0" w:space="0"/>
        </w:rPr>
        <w:t>资格审查、面试、考核、体检、聘用等各个环节的具体事项，均通过荆州区政府门户网及时向社会公告。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color w:val="333333"/>
          <w:sz w:val="24"/>
          <w:szCs w:val="24"/>
        </w:rPr>
      </w:pPr>
      <w:r>
        <w:rPr>
          <w:rFonts w:hint="default" w:ascii="楷体_GB2312" w:hAnsi="微软雅黑" w:eastAsia="楷体_GB2312" w:cs="楷体_GB2312"/>
          <w:color w:val="000000"/>
          <w:sz w:val="31"/>
          <w:szCs w:val="31"/>
          <w:bdr w:val="none" w:color="auto" w:sz="0" w:space="0"/>
        </w:rPr>
        <w:t>3.注意事项。</w:t>
      </w:r>
      <w:r>
        <w:rPr>
          <w:rFonts w:hint="default" w:ascii="仿宋_GB2312" w:hAnsi="微软雅黑" w:eastAsia="仿宋_GB2312" w:cs="仿宋_GB2312"/>
          <w:color w:val="000000"/>
          <w:sz w:val="31"/>
          <w:szCs w:val="31"/>
          <w:bdr w:val="none" w:color="auto" w:sz="0" w:space="0"/>
        </w:rPr>
        <w:t>（1）考生在报名后应保持通讯畅通，通讯方式变更后，应主动告知招聘机关，避免错失招考机会。（2）考生在报名时应仔细核对报考的职位、个人姓名、身份证号、资格审查结果等重要信息，避免错失招考机会。（3）聘用名单在网上公布后，本人应及时按规定报到。对无故放弃的拟聘用人选，将建立个人诚信档案，以后不得报名参加荆州区机关事业单位各类公开招考。（4）考生应当自觉服从防疫规定,按照新冠肺炎疫情防控有关要求，落实防控措施。</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color w:val="333333"/>
          <w:sz w:val="24"/>
          <w:szCs w:val="24"/>
        </w:rPr>
      </w:pPr>
      <w:r>
        <w:rPr>
          <w:rFonts w:hint="default" w:ascii="仿宋_GB2312" w:hAnsi="微软雅黑" w:eastAsia="仿宋_GB2312" w:cs="仿宋_GB2312"/>
          <w:color w:val="000000"/>
          <w:sz w:val="31"/>
          <w:szCs w:val="31"/>
          <w:bdr w:val="none" w:color="auto" w:sz="0" w:space="0"/>
        </w:rPr>
        <w:t>本次人才引进工作不委托任何机构举办培训班。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color w:val="333333"/>
          <w:sz w:val="24"/>
          <w:szCs w:val="24"/>
        </w:rPr>
      </w:pPr>
      <w:r>
        <w:rPr>
          <w:rFonts w:hint="default" w:ascii="仿宋_GB2312" w:hAnsi="微软雅黑" w:eastAsia="仿宋_GB2312" w:cs="仿宋_GB2312"/>
          <w:color w:val="000000"/>
          <w:sz w:val="31"/>
          <w:szCs w:val="31"/>
          <w:bdr w:val="none" w:color="auto" w:sz="0" w:space="0"/>
        </w:rPr>
        <w:t>未尽事宜由荆州区2022年优秀教师人才引进工作领导小组办公室负责解释。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rPr>
          <w:rFonts w:hint="eastAsia" w:ascii="微软雅黑" w:hAnsi="微软雅黑" w:eastAsia="微软雅黑" w:cs="微软雅黑"/>
          <w:color w:val="333333"/>
          <w:sz w:val="24"/>
          <w:szCs w:val="24"/>
        </w:rPr>
      </w:pPr>
      <w:r>
        <w:rPr>
          <w:rFonts w:hint="default" w:ascii="仿宋_GB2312" w:hAnsi="微软雅黑" w:eastAsia="仿宋_GB2312" w:cs="仿宋_GB2312"/>
          <w:color w:val="000000"/>
          <w:sz w:val="31"/>
          <w:szCs w:val="31"/>
          <w:bdr w:val="none" w:color="auto" w:sz="0" w:space="0"/>
        </w:rPr>
        <w:t>附件：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rPr>
          <w:rFonts w:hint="eastAsia" w:ascii="微软雅黑" w:hAnsi="微软雅黑" w:eastAsia="微软雅黑" w:cs="微软雅黑"/>
          <w:color w:val="333333"/>
          <w:sz w:val="24"/>
          <w:szCs w:val="24"/>
        </w:rPr>
      </w:pPr>
      <w:r>
        <w:rPr>
          <w:rFonts w:hint="default" w:ascii="仿宋_GB2312" w:hAnsi="微软雅黑" w:eastAsia="仿宋_GB2312" w:cs="仿宋_GB2312"/>
          <w:color w:val="000000"/>
          <w:sz w:val="31"/>
          <w:szCs w:val="31"/>
          <w:bdr w:val="none" w:color="auto" w:sz="0" w:space="0"/>
        </w:rPr>
        <w:t>1.</w:t>
      </w:r>
      <w:r>
        <w:rPr>
          <w:rFonts w:hint="default" w:ascii="仿宋_GB2312" w:hAnsi="微软雅黑" w:eastAsia="仿宋_GB2312" w:cs="仿宋_GB2312"/>
          <w:color w:val="333333"/>
          <w:sz w:val="31"/>
          <w:szCs w:val="31"/>
          <w:u w:val="single"/>
          <w:bdr w:val="none" w:color="auto" w:sz="0" w:space="0"/>
        </w:rPr>
        <w:fldChar w:fldCharType="begin"/>
      </w:r>
      <w:r>
        <w:rPr>
          <w:rFonts w:hint="default" w:ascii="仿宋_GB2312" w:hAnsi="微软雅黑" w:eastAsia="仿宋_GB2312" w:cs="仿宋_GB2312"/>
          <w:color w:val="333333"/>
          <w:sz w:val="31"/>
          <w:szCs w:val="31"/>
          <w:u w:val="single"/>
          <w:bdr w:val="none" w:color="auto" w:sz="0" w:space="0"/>
        </w:rPr>
        <w:instrText xml:space="preserve"> HYPERLINK "http://www.jingzhouqu.gov.cn/xxgk/zc/gsgg/202206/P020220616519850219386.docx" \o "荆州区2022年引进优秀教师人才报名表" \t "http://www.jingzhouqu.gov.cn/xxgk/zc/gsgg/202206/_self" </w:instrText>
      </w:r>
      <w:r>
        <w:rPr>
          <w:rFonts w:hint="default" w:ascii="仿宋_GB2312" w:hAnsi="微软雅黑" w:eastAsia="仿宋_GB2312" w:cs="仿宋_GB2312"/>
          <w:color w:val="333333"/>
          <w:sz w:val="31"/>
          <w:szCs w:val="31"/>
          <w:u w:val="single"/>
          <w:bdr w:val="none" w:color="auto" w:sz="0" w:space="0"/>
        </w:rPr>
        <w:fldChar w:fldCharType="separate"/>
      </w:r>
      <w:r>
        <w:rPr>
          <w:rStyle w:val="9"/>
          <w:rFonts w:hint="default" w:ascii="仿宋_GB2312" w:hAnsi="微软雅黑" w:eastAsia="仿宋_GB2312" w:cs="仿宋_GB2312"/>
          <w:color w:val="333333"/>
          <w:sz w:val="31"/>
          <w:szCs w:val="31"/>
          <w:u w:val="single"/>
          <w:bdr w:val="none" w:color="auto" w:sz="0" w:space="0"/>
        </w:rPr>
        <w:t>荆州区2022年引进优秀教师人才报名表</w:t>
      </w:r>
      <w:r>
        <w:rPr>
          <w:rFonts w:hint="default" w:ascii="仿宋_GB2312" w:hAnsi="微软雅黑" w:eastAsia="仿宋_GB2312" w:cs="仿宋_GB2312"/>
          <w:color w:val="333333"/>
          <w:sz w:val="31"/>
          <w:szCs w:val="31"/>
          <w:u w:val="single"/>
          <w:bdr w:val="none" w:color="auto" w:sz="0" w:space="0"/>
        </w:rPr>
        <w:fldChar w:fldCharType="end"/>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rPr>
          <w:rFonts w:hint="eastAsia" w:ascii="微软雅黑" w:hAnsi="微软雅黑" w:eastAsia="微软雅黑" w:cs="微软雅黑"/>
          <w:color w:val="333333"/>
          <w:sz w:val="24"/>
          <w:szCs w:val="24"/>
        </w:rPr>
      </w:pPr>
      <w:r>
        <w:rPr>
          <w:rFonts w:hint="default" w:ascii="仿宋_GB2312" w:hAnsi="微软雅黑" w:eastAsia="仿宋_GB2312" w:cs="仿宋_GB2312"/>
          <w:color w:val="000000"/>
          <w:sz w:val="31"/>
          <w:szCs w:val="31"/>
          <w:bdr w:val="none" w:color="auto" w:sz="0" w:space="0"/>
        </w:rPr>
        <w:t>2.荆州区2022年引进优秀教师人才计划表（中小学岗位数）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rPr>
          <w:rFonts w:hint="eastAsia" w:ascii="微软雅黑" w:hAnsi="微软雅黑" w:eastAsia="微软雅黑" w:cs="微软雅黑"/>
          <w:color w:val="333333"/>
          <w:sz w:val="24"/>
          <w:szCs w:val="24"/>
        </w:rPr>
      </w:pPr>
      <w:r>
        <w:rPr>
          <w:rFonts w:hint="default" w:ascii="仿宋_GB2312" w:hAnsi="微软雅黑" w:eastAsia="仿宋_GB2312" w:cs="仿宋_GB2312"/>
          <w:color w:val="000000"/>
          <w:sz w:val="31"/>
          <w:szCs w:val="31"/>
          <w:bdr w:val="none" w:color="auto" w:sz="0" w:space="0"/>
        </w:rPr>
        <w:t>3.荆州区2022年引进优秀教师人才计划表（幼儿园岗位数）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645"/>
        <w:rPr>
          <w:rFonts w:hint="eastAsia" w:ascii="微软雅黑" w:hAnsi="微软雅黑" w:eastAsia="微软雅黑" w:cs="微软雅黑"/>
          <w:color w:val="333333"/>
          <w:sz w:val="24"/>
          <w:szCs w:val="24"/>
        </w:rPr>
      </w:pPr>
      <w:r>
        <w:rPr>
          <w:rFonts w:hint="default" w:ascii="仿宋_GB2312" w:hAnsi="微软雅黑" w:eastAsia="仿宋_GB2312" w:cs="仿宋_GB2312"/>
          <w:color w:val="000000"/>
          <w:sz w:val="31"/>
          <w:szCs w:val="31"/>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195"/>
        <w:rPr>
          <w:rFonts w:hint="eastAsia" w:ascii="微软雅黑" w:hAnsi="微软雅黑" w:eastAsia="微软雅黑" w:cs="微软雅黑"/>
          <w:color w:val="333333"/>
          <w:sz w:val="24"/>
          <w:szCs w:val="24"/>
        </w:rPr>
      </w:pPr>
      <w:r>
        <w:rPr>
          <w:rFonts w:hint="default" w:ascii="仿宋_GB2312" w:hAnsi="微软雅黑" w:eastAsia="仿宋_GB2312" w:cs="仿宋_GB2312"/>
          <w:color w:val="000000"/>
          <w:sz w:val="31"/>
          <w:szCs w:val="31"/>
          <w:bdr w:val="none" w:color="auto" w:sz="0" w:space="0"/>
        </w:rPr>
        <w:t> 荆州区2022年优秀教师人才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800"/>
        <w:jc w:val="right"/>
        <w:rPr>
          <w:rFonts w:hint="eastAsia" w:ascii="微软雅黑" w:hAnsi="微软雅黑" w:eastAsia="微软雅黑" w:cs="微软雅黑"/>
          <w:color w:val="333333"/>
          <w:sz w:val="24"/>
          <w:szCs w:val="24"/>
        </w:rPr>
      </w:pPr>
      <w:r>
        <w:rPr>
          <w:rFonts w:hint="default" w:ascii="仿宋_GB2312" w:hAnsi="微软雅黑" w:eastAsia="仿宋_GB2312" w:cs="仿宋_GB2312"/>
          <w:color w:val="000000"/>
          <w:sz w:val="31"/>
          <w:szCs w:val="31"/>
          <w:bdr w:val="none" w:color="auto" w:sz="0" w:space="0"/>
        </w:rPr>
        <w:t>引进工作领导小组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800"/>
        <w:jc w:val="right"/>
        <w:rPr>
          <w:rFonts w:hint="eastAsia" w:ascii="微软雅黑" w:hAnsi="微软雅黑" w:eastAsia="微软雅黑" w:cs="微软雅黑"/>
          <w:color w:val="333333"/>
          <w:sz w:val="24"/>
          <w:szCs w:val="24"/>
        </w:rPr>
      </w:pPr>
      <w:r>
        <w:rPr>
          <w:rFonts w:hint="default" w:ascii="仿宋_GB2312" w:hAnsi="微软雅黑" w:eastAsia="仿宋_GB2312" w:cs="仿宋_GB2312"/>
          <w:color w:val="000000"/>
          <w:sz w:val="31"/>
          <w:szCs w:val="31"/>
          <w:bdr w:val="none" w:color="auto" w:sz="0" w:space="0"/>
        </w:rPr>
        <w:t>2022年6月16日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rPr>
          <w:rFonts w:hint="eastAsia" w:ascii="微软雅黑" w:hAnsi="微软雅黑" w:eastAsia="微软雅黑" w:cs="微软雅黑"/>
          <w:color w:val="333333"/>
          <w:sz w:val="24"/>
          <w:szCs w:val="24"/>
        </w:rPr>
      </w:pPr>
      <w:r>
        <w:rPr>
          <w:rFonts w:hint="default" w:ascii="仿宋_GB2312" w:hAnsi="微软雅黑" w:eastAsia="仿宋_GB2312" w:cs="仿宋_GB2312"/>
          <w:color w:val="333333"/>
          <w:sz w:val="31"/>
          <w:szCs w:val="31"/>
          <w:bdr w:val="none" w:color="auto" w:sz="0" w:space="0"/>
        </w:rPr>
        <w:t>附件1：</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05" w:lineRule="atLeast"/>
        <w:ind w:left="0" w:right="0" w:firstLine="420"/>
        <w:jc w:val="center"/>
        <w:rPr>
          <w:rFonts w:hint="eastAsia" w:ascii="微软雅黑" w:hAnsi="微软雅黑" w:eastAsia="微软雅黑" w:cs="微软雅黑"/>
          <w:color w:val="333333"/>
          <w:sz w:val="24"/>
          <w:szCs w:val="24"/>
        </w:rPr>
      </w:pPr>
      <w:r>
        <w:rPr>
          <w:rFonts w:ascii="方正小标宋简体" w:hAnsi="方正小标宋简体" w:eastAsia="方正小标宋简体" w:cs="方正小标宋简体"/>
          <w:color w:val="333333"/>
          <w:sz w:val="36"/>
          <w:szCs w:val="36"/>
          <w:bdr w:val="none" w:color="auto" w:sz="0" w:space="0"/>
        </w:rPr>
        <w:t>荆州市荆州区</w:t>
      </w:r>
      <w:r>
        <w:rPr>
          <w:rFonts w:hint="eastAsia" w:ascii="方正小标宋简体" w:hAnsi="方正小标宋简体" w:eastAsia="方正小标宋简体" w:cs="方正小标宋简体"/>
          <w:color w:val="333333"/>
          <w:sz w:val="36"/>
          <w:szCs w:val="36"/>
          <w:bdr w:val="none" w:color="auto" w:sz="0" w:space="0"/>
        </w:rPr>
        <w:t>2022年引进优秀教师人才报名表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firstLine="420"/>
        <w:rPr>
          <w:rFonts w:hint="eastAsia" w:ascii="微软雅黑" w:hAnsi="微软雅黑" w:eastAsia="微软雅黑" w:cs="微软雅黑"/>
          <w:color w:val="333333"/>
          <w:sz w:val="24"/>
          <w:szCs w:val="24"/>
        </w:rPr>
      </w:pPr>
      <w:r>
        <w:rPr>
          <w:rFonts w:hint="eastAsia" w:ascii="黑体" w:hAnsi="宋体" w:eastAsia="黑体" w:cs="黑体"/>
          <w:color w:val="333333"/>
          <w:sz w:val="36"/>
          <w:szCs w:val="36"/>
          <w:bdr w:val="none" w:color="auto" w:sz="0" w:space="0"/>
        </w:rPr>
        <w:t> </w:t>
      </w:r>
    </w:p>
    <w:tbl>
      <w:tblPr>
        <w:tblW w:w="106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935"/>
        <w:gridCol w:w="1725"/>
        <w:gridCol w:w="1725"/>
        <w:gridCol w:w="236"/>
        <w:gridCol w:w="815"/>
        <w:gridCol w:w="614"/>
        <w:gridCol w:w="1485"/>
        <w:gridCol w:w="20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00" w:hRule="atLeast"/>
          <w:jc w:val="center"/>
        </w:trPr>
        <w:tc>
          <w:tcPr>
            <w:tcW w:w="148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rPr>
                <w:rFonts w:hint="eastAsia" w:ascii="微软雅黑" w:hAnsi="微软雅黑" w:eastAsia="微软雅黑" w:cs="微软雅黑"/>
                <w:color w:val="333333"/>
                <w:sz w:val="24"/>
                <w:szCs w:val="24"/>
              </w:rPr>
            </w:pPr>
            <w:r>
              <w:rPr>
                <w:rFonts w:hint="default" w:ascii="楷体_GB2312" w:hAnsi="微软雅黑" w:eastAsia="楷体_GB2312" w:cs="楷体_GB2312"/>
                <w:color w:val="333333"/>
                <w:sz w:val="24"/>
                <w:szCs w:val="24"/>
                <w:bdr w:val="none" w:color="auto" w:sz="0" w:space="0"/>
              </w:rPr>
              <w:t>应聘岗位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rPr>
                <w:rFonts w:hint="eastAsia" w:ascii="微软雅黑" w:hAnsi="微软雅黑" w:eastAsia="微软雅黑" w:cs="微软雅黑"/>
                <w:color w:val="333333"/>
                <w:sz w:val="24"/>
                <w:szCs w:val="24"/>
              </w:rPr>
            </w:pPr>
            <w:r>
              <w:rPr>
                <w:rFonts w:hint="default" w:ascii="楷体_GB2312" w:hAnsi="微软雅黑" w:eastAsia="楷体_GB2312" w:cs="楷体_GB2312"/>
                <w:color w:val="333333"/>
                <w:sz w:val="24"/>
                <w:szCs w:val="24"/>
                <w:bdr w:val="none" w:color="auto" w:sz="0" w:space="0"/>
              </w:rPr>
              <w:t>及代码</w:t>
            </w:r>
          </w:p>
        </w:tc>
        <w:tc>
          <w:tcPr>
            <w:tcW w:w="0" w:type="auto"/>
            <w:gridSpan w:val="3"/>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gridSpan w:val="2"/>
            <w:tcBorders>
              <w:top w:val="single" w:color="auto" w:sz="6" w:space="0"/>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rPr>
                <w:rFonts w:hint="eastAsia" w:ascii="微软雅黑" w:hAnsi="微软雅黑" w:eastAsia="微软雅黑" w:cs="微软雅黑"/>
                <w:color w:val="333333"/>
                <w:sz w:val="24"/>
                <w:szCs w:val="24"/>
              </w:rPr>
            </w:pPr>
            <w:r>
              <w:rPr>
                <w:rFonts w:hint="default" w:ascii="楷体_GB2312" w:hAnsi="微软雅黑" w:eastAsia="楷体_GB2312" w:cs="楷体_GB2312"/>
                <w:color w:val="333333"/>
                <w:sz w:val="24"/>
                <w:szCs w:val="24"/>
                <w:bdr w:val="none" w:color="auto" w:sz="0" w:space="0"/>
              </w:rPr>
              <w:t>是否服从调剂</w:t>
            </w:r>
          </w:p>
        </w:tc>
        <w:tc>
          <w:tcPr>
            <w:tcW w:w="1485" w:type="dxa"/>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360" w:type="dxa"/>
            <w:vMerge w:val="restart"/>
            <w:tcBorders>
              <w:top w:val="single" w:color="auto" w:sz="6" w:space="0"/>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rPr>
                <w:rFonts w:hint="eastAsia" w:ascii="微软雅黑" w:hAnsi="微软雅黑" w:eastAsia="微软雅黑" w:cs="微软雅黑"/>
                <w:color w:val="333333"/>
                <w:sz w:val="24"/>
                <w:szCs w:val="24"/>
              </w:rPr>
            </w:pPr>
            <w:r>
              <w:rPr>
                <w:rFonts w:ascii="Calibri" w:hAnsi="Calibri" w:eastAsia="微软雅黑" w:cs="Calibri"/>
                <w:color w:val="333333"/>
                <w:sz w:val="24"/>
                <w:szCs w:val="24"/>
                <w:bdr w:val="none" w:color="auto" w:sz="0" w:space="0"/>
              </w:rPr>
              <w:t>1</w:t>
            </w:r>
            <w:r>
              <w:rPr>
                <w:rFonts w:hint="default" w:ascii="楷体_GB2312" w:hAnsi="微软雅黑" w:eastAsia="楷体_GB2312" w:cs="楷体_GB2312"/>
                <w:color w:val="333333"/>
                <w:sz w:val="24"/>
                <w:szCs w:val="24"/>
                <w:bdr w:val="none" w:color="auto" w:sz="0" w:space="0"/>
              </w:rPr>
              <w:t>寸彩色免冠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rPr>
                <w:rFonts w:hint="eastAsia" w:ascii="微软雅黑" w:hAnsi="微软雅黑" w:eastAsia="微软雅黑" w:cs="微软雅黑"/>
                <w:color w:val="333333"/>
                <w:sz w:val="24"/>
                <w:szCs w:val="24"/>
              </w:rPr>
            </w:pPr>
            <w:r>
              <w:rPr>
                <w:rFonts w:hint="default" w:ascii="楷体_GB2312" w:hAnsi="微软雅黑" w:eastAsia="楷体_GB2312" w:cs="楷体_GB2312"/>
                <w:color w:val="333333"/>
                <w:sz w:val="24"/>
                <w:szCs w:val="24"/>
                <w:bdr w:val="none" w:color="auto" w:sz="0" w:space="0"/>
              </w:rPr>
              <w:t>证件照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00" w:hRule="atLeast"/>
          <w:jc w:val="center"/>
        </w:trPr>
        <w:tc>
          <w:tcPr>
            <w:tcW w:w="193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rPr>
                <w:rFonts w:hint="eastAsia" w:ascii="微软雅黑" w:hAnsi="微软雅黑" w:eastAsia="微软雅黑" w:cs="微软雅黑"/>
                <w:color w:val="333333"/>
                <w:sz w:val="24"/>
                <w:szCs w:val="24"/>
              </w:rPr>
            </w:pPr>
            <w:r>
              <w:rPr>
                <w:rFonts w:hint="default" w:ascii="楷体_GB2312" w:hAnsi="微软雅黑" w:eastAsia="楷体_GB2312" w:cs="楷体_GB2312"/>
                <w:color w:val="333333"/>
                <w:sz w:val="24"/>
                <w:szCs w:val="24"/>
                <w:bdr w:val="none" w:color="auto" w:sz="0" w:space="0"/>
              </w:rPr>
              <w:t>姓    名</w:t>
            </w:r>
          </w:p>
        </w:tc>
        <w:tc>
          <w:tcPr>
            <w:tcW w:w="22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rPr>
                <w:rFonts w:hint="eastAsia" w:ascii="微软雅黑" w:hAnsi="微软雅黑" w:eastAsia="微软雅黑" w:cs="微软雅黑"/>
                <w:color w:val="333333"/>
                <w:sz w:val="24"/>
                <w:szCs w:val="24"/>
              </w:rPr>
            </w:pPr>
            <w:r>
              <w:rPr>
                <w:rFonts w:hint="default" w:ascii="楷体_GB2312" w:hAnsi="微软雅黑" w:eastAsia="楷体_GB2312" w:cs="楷体_GB2312"/>
                <w:color w:val="333333"/>
                <w:sz w:val="24"/>
                <w:szCs w:val="24"/>
                <w:bdr w:val="none" w:color="auto" w:sz="0" w:space="0"/>
              </w:rPr>
              <w:t>性   别</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gridSpan w:val="2"/>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rPr>
                <w:rFonts w:hint="eastAsia" w:ascii="微软雅黑" w:hAnsi="微软雅黑" w:eastAsia="微软雅黑" w:cs="微软雅黑"/>
                <w:color w:val="333333"/>
                <w:sz w:val="24"/>
                <w:szCs w:val="24"/>
              </w:rPr>
            </w:pPr>
            <w:r>
              <w:rPr>
                <w:rFonts w:hint="default" w:ascii="楷体_GB2312" w:hAnsi="微软雅黑" w:eastAsia="楷体_GB2312" w:cs="楷体_GB2312"/>
                <w:color w:val="333333"/>
                <w:sz w:val="24"/>
                <w:szCs w:val="24"/>
                <w:bdr w:val="none" w:color="auto" w:sz="0" w:space="0"/>
              </w:rPr>
              <w:t>民    族</w:t>
            </w:r>
          </w:p>
        </w:tc>
        <w:tc>
          <w:tcPr>
            <w:tcW w:w="225" w:type="dxa"/>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360"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00" w:hRule="atLeast"/>
          <w:jc w:val="center"/>
        </w:trPr>
        <w:tc>
          <w:tcPr>
            <w:tcW w:w="148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rPr>
                <w:rFonts w:hint="eastAsia" w:ascii="微软雅黑" w:hAnsi="微软雅黑" w:eastAsia="微软雅黑" w:cs="微软雅黑"/>
                <w:color w:val="333333"/>
                <w:sz w:val="24"/>
                <w:szCs w:val="24"/>
              </w:rPr>
            </w:pPr>
            <w:r>
              <w:rPr>
                <w:rFonts w:hint="default" w:ascii="楷体_GB2312" w:hAnsi="微软雅黑" w:eastAsia="楷体_GB2312" w:cs="楷体_GB2312"/>
                <w:color w:val="333333"/>
                <w:sz w:val="24"/>
                <w:szCs w:val="24"/>
                <w:bdr w:val="none" w:color="auto" w:sz="0" w:space="0"/>
              </w:rPr>
              <w:t>出生日期</w:t>
            </w:r>
          </w:p>
        </w:tc>
        <w:tc>
          <w:tcPr>
            <w:tcW w:w="22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rPr>
                <w:rFonts w:hint="eastAsia" w:ascii="微软雅黑" w:hAnsi="微软雅黑" w:eastAsia="微软雅黑" w:cs="微软雅黑"/>
                <w:color w:val="333333"/>
                <w:sz w:val="24"/>
                <w:szCs w:val="24"/>
              </w:rPr>
            </w:pPr>
            <w:r>
              <w:rPr>
                <w:rFonts w:hint="default" w:ascii="楷体_GB2312" w:hAnsi="微软雅黑" w:eastAsia="楷体_GB2312" w:cs="楷体_GB2312"/>
                <w:color w:val="333333"/>
                <w:sz w:val="24"/>
                <w:szCs w:val="24"/>
                <w:bdr w:val="none" w:color="auto" w:sz="0" w:space="0"/>
              </w:rPr>
              <w:t>政治面貌</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gridSpan w:val="2"/>
            <w:tcBorders>
              <w:top w:val="nil"/>
              <w:left w:val="nil"/>
              <w:bottom w:val="nil"/>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rPr>
                <w:rFonts w:hint="eastAsia" w:ascii="微软雅黑" w:hAnsi="微软雅黑" w:eastAsia="微软雅黑" w:cs="微软雅黑"/>
                <w:color w:val="333333"/>
                <w:sz w:val="24"/>
                <w:szCs w:val="24"/>
              </w:rPr>
            </w:pPr>
            <w:r>
              <w:rPr>
                <w:rFonts w:hint="default" w:ascii="楷体_GB2312" w:hAnsi="微软雅黑" w:eastAsia="楷体_GB2312" w:cs="楷体_GB2312"/>
                <w:color w:val="333333"/>
                <w:sz w:val="24"/>
                <w:szCs w:val="24"/>
                <w:bdr w:val="none" w:color="auto" w:sz="0" w:space="0"/>
              </w:rPr>
              <w:t>参    加</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rPr>
                <w:rFonts w:hint="eastAsia" w:ascii="微软雅黑" w:hAnsi="微软雅黑" w:eastAsia="微软雅黑" w:cs="微软雅黑"/>
                <w:color w:val="333333"/>
                <w:sz w:val="24"/>
                <w:szCs w:val="24"/>
              </w:rPr>
            </w:pPr>
            <w:r>
              <w:rPr>
                <w:rFonts w:hint="default" w:ascii="楷体_GB2312" w:hAnsi="微软雅黑" w:eastAsia="楷体_GB2312" w:cs="楷体_GB2312"/>
                <w:color w:val="333333"/>
                <w:sz w:val="24"/>
                <w:szCs w:val="24"/>
                <w:bdr w:val="none" w:color="auto" w:sz="0" w:space="0"/>
              </w:rPr>
              <w:t>工作时间</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360"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00" w:hRule="atLeast"/>
          <w:jc w:val="center"/>
        </w:trPr>
        <w:tc>
          <w:tcPr>
            <w:tcW w:w="148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rPr>
                <w:rFonts w:hint="eastAsia" w:ascii="微软雅黑" w:hAnsi="微软雅黑" w:eastAsia="微软雅黑" w:cs="微软雅黑"/>
                <w:color w:val="333333"/>
                <w:sz w:val="24"/>
                <w:szCs w:val="24"/>
              </w:rPr>
            </w:pPr>
            <w:r>
              <w:rPr>
                <w:rFonts w:hint="default" w:ascii="楷体_GB2312" w:hAnsi="微软雅黑" w:eastAsia="楷体_GB2312" w:cs="楷体_GB2312"/>
                <w:color w:val="333333"/>
                <w:sz w:val="24"/>
                <w:szCs w:val="24"/>
                <w:bdr w:val="none" w:color="auto" w:sz="0" w:space="0"/>
              </w:rPr>
              <w:t>户   口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rPr>
                <w:rFonts w:hint="eastAsia" w:ascii="微软雅黑" w:hAnsi="微软雅黑" w:eastAsia="微软雅黑" w:cs="微软雅黑"/>
                <w:color w:val="333333"/>
                <w:sz w:val="24"/>
                <w:szCs w:val="24"/>
              </w:rPr>
            </w:pPr>
            <w:r>
              <w:rPr>
                <w:rFonts w:hint="default" w:ascii="楷体_GB2312" w:hAnsi="微软雅黑" w:eastAsia="楷体_GB2312" w:cs="楷体_GB2312"/>
                <w:color w:val="333333"/>
                <w:sz w:val="24"/>
                <w:szCs w:val="24"/>
                <w:bdr w:val="none" w:color="auto" w:sz="0" w:space="0"/>
              </w:rPr>
              <w:t>所在地</w:t>
            </w:r>
          </w:p>
        </w:tc>
        <w:tc>
          <w:tcPr>
            <w:tcW w:w="0" w:type="auto"/>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gridSpan w:val="2"/>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rPr>
                <w:rFonts w:hint="eastAsia" w:ascii="微软雅黑" w:hAnsi="微软雅黑" w:eastAsia="微软雅黑" w:cs="微软雅黑"/>
                <w:color w:val="333333"/>
                <w:sz w:val="24"/>
                <w:szCs w:val="24"/>
              </w:rPr>
            </w:pPr>
            <w:r>
              <w:rPr>
                <w:rFonts w:hint="default" w:ascii="楷体_GB2312" w:hAnsi="微软雅黑" w:eastAsia="楷体_GB2312" w:cs="楷体_GB2312"/>
                <w:color w:val="333333"/>
                <w:sz w:val="24"/>
                <w:szCs w:val="24"/>
                <w:bdr w:val="none" w:color="auto" w:sz="0" w:space="0"/>
              </w:rPr>
              <w:t>籍    贯</w:t>
            </w: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360" w:type="dxa"/>
            <w:vMerge w:val="continue"/>
            <w:tcBorders>
              <w:top w:val="single" w:color="auto" w:sz="6" w:space="0"/>
              <w:left w:val="nil"/>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00" w:hRule="atLeast"/>
          <w:jc w:val="center"/>
        </w:trPr>
        <w:tc>
          <w:tcPr>
            <w:tcW w:w="172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rPr>
                <w:rFonts w:hint="eastAsia" w:ascii="微软雅黑" w:hAnsi="微软雅黑" w:eastAsia="微软雅黑" w:cs="微软雅黑"/>
                <w:color w:val="333333"/>
                <w:sz w:val="24"/>
                <w:szCs w:val="24"/>
              </w:rPr>
            </w:pPr>
            <w:r>
              <w:rPr>
                <w:rFonts w:hint="default" w:ascii="楷体_GB2312" w:hAnsi="微软雅黑" w:eastAsia="楷体_GB2312" w:cs="楷体_GB2312"/>
                <w:color w:val="333333"/>
                <w:sz w:val="24"/>
                <w:szCs w:val="24"/>
                <w:bdr w:val="none" w:color="auto" w:sz="0" w:space="0"/>
              </w:rPr>
              <w:t>专业技术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rPr>
                <w:rFonts w:hint="eastAsia" w:ascii="微软雅黑" w:hAnsi="微软雅黑" w:eastAsia="微软雅黑" w:cs="微软雅黑"/>
                <w:color w:val="333333"/>
                <w:sz w:val="24"/>
                <w:szCs w:val="24"/>
              </w:rPr>
            </w:pPr>
            <w:r>
              <w:rPr>
                <w:rFonts w:hint="default" w:ascii="楷体_GB2312" w:hAnsi="微软雅黑" w:eastAsia="楷体_GB2312" w:cs="楷体_GB2312"/>
                <w:color w:val="333333"/>
                <w:sz w:val="24"/>
                <w:szCs w:val="24"/>
                <w:bdr w:val="none" w:color="auto" w:sz="0" w:space="0"/>
              </w:rPr>
              <w:t>职   称</w:t>
            </w: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1725"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rPr>
                <w:rFonts w:hint="eastAsia" w:ascii="微软雅黑" w:hAnsi="微软雅黑" w:eastAsia="微软雅黑" w:cs="微软雅黑"/>
                <w:color w:val="333333"/>
                <w:sz w:val="24"/>
                <w:szCs w:val="24"/>
              </w:rPr>
            </w:pPr>
            <w:r>
              <w:rPr>
                <w:rFonts w:hint="default" w:ascii="楷体_GB2312" w:hAnsi="微软雅黑" w:eastAsia="楷体_GB2312" w:cs="楷体_GB2312"/>
                <w:color w:val="333333"/>
                <w:sz w:val="24"/>
                <w:szCs w:val="24"/>
                <w:bdr w:val="none" w:color="auto" w:sz="0" w:space="0"/>
              </w:rPr>
              <w:t>健康状况</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gridSpan w:val="2"/>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rPr>
                <w:rFonts w:hint="eastAsia" w:ascii="微软雅黑" w:hAnsi="微软雅黑" w:eastAsia="微软雅黑" w:cs="微软雅黑"/>
                <w:color w:val="333333"/>
                <w:sz w:val="24"/>
                <w:szCs w:val="24"/>
              </w:rPr>
            </w:pPr>
            <w:r>
              <w:rPr>
                <w:rFonts w:hint="default" w:ascii="楷体_GB2312" w:hAnsi="微软雅黑" w:eastAsia="楷体_GB2312" w:cs="楷体_GB2312"/>
                <w:color w:val="333333"/>
                <w:sz w:val="24"/>
                <w:szCs w:val="24"/>
                <w:bdr w:val="none" w:color="auto" w:sz="0" w:space="0"/>
              </w:rPr>
              <w:t>熟悉专业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rPr>
                <w:rFonts w:hint="eastAsia" w:ascii="微软雅黑" w:hAnsi="微软雅黑" w:eastAsia="微软雅黑" w:cs="微软雅黑"/>
                <w:color w:val="333333"/>
                <w:sz w:val="24"/>
                <w:szCs w:val="24"/>
              </w:rPr>
            </w:pPr>
            <w:r>
              <w:rPr>
                <w:rFonts w:hint="default" w:ascii="楷体_GB2312" w:hAnsi="微软雅黑" w:eastAsia="楷体_GB2312" w:cs="楷体_GB2312"/>
                <w:color w:val="333333"/>
                <w:sz w:val="24"/>
                <w:szCs w:val="24"/>
                <w:bdr w:val="none" w:color="auto" w:sz="0" w:space="0"/>
              </w:rPr>
              <w:t>及特长</w:t>
            </w:r>
          </w:p>
        </w:tc>
        <w:tc>
          <w:tcPr>
            <w:tcW w:w="0" w:type="auto"/>
            <w:gridSpan w:val="2"/>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30" w:hRule="atLeast"/>
          <w:jc w:val="center"/>
        </w:trPr>
        <w:tc>
          <w:tcPr>
            <w:tcW w:w="0" w:type="auto"/>
            <w:gridSpan w:val="8"/>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微软雅黑" w:hAnsi="微软雅黑" w:eastAsia="微软雅黑" w:cs="微软雅黑"/>
                <w:color w:val="333333"/>
                <w:sz w:val="24"/>
                <w:szCs w:val="24"/>
              </w:rPr>
            </w:pPr>
            <w:r>
              <w:rPr>
                <w:rFonts w:hint="default" w:ascii="楷体_GB2312" w:hAnsi="微软雅黑" w:eastAsia="楷体_GB2312" w:cs="楷体_GB2312"/>
                <w:color w:val="333333"/>
                <w:sz w:val="24"/>
                <w:szCs w:val="24"/>
                <w:bdr w:val="none" w:color="auto" w:sz="0" w:space="0"/>
              </w:rPr>
              <w:t>高层次人才类别（请写明荣誉称号或职称等具体名称、获得时间、颁发单位）：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微软雅黑" w:hAnsi="微软雅黑" w:eastAsia="微软雅黑" w:cs="微软雅黑"/>
                <w:color w:val="333333"/>
                <w:sz w:val="24"/>
                <w:szCs w:val="24"/>
              </w:rPr>
            </w:pPr>
            <w:r>
              <w:rPr>
                <w:rFonts w:hint="default" w:ascii="楷体_GB2312" w:hAnsi="微软雅黑" w:eastAsia="楷体_GB2312" w:cs="楷体_GB2312"/>
                <w:color w:val="333333"/>
                <w:sz w:val="24"/>
                <w:szCs w:val="24"/>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rPr>
                <w:rFonts w:hint="eastAsia" w:ascii="微软雅黑" w:hAnsi="微软雅黑" w:eastAsia="微软雅黑" w:cs="微软雅黑"/>
                <w:color w:val="333333"/>
                <w:sz w:val="24"/>
                <w:szCs w:val="24"/>
              </w:rPr>
            </w:pPr>
            <w:r>
              <w:rPr>
                <w:rFonts w:hint="default" w:ascii="楷体_GB2312" w:hAnsi="微软雅黑" w:eastAsia="楷体_GB2312" w:cs="楷体_GB2312"/>
                <w:color w:val="333333"/>
                <w:sz w:val="24"/>
                <w:szCs w:val="24"/>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0" w:hRule="atLeast"/>
          <w:jc w:val="center"/>
        </w:trPr>
        <w:tc>
          <w:tcPr>
            <w:tcW w:w="172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rPr>
                <w:rFonts w:hint="eastAsia" w:ascii="微软雅黑" w:hAnsi="微软雅黑" w:eastAsia="微软雅黑" w:cs="微软雅黑"/>
                <w:color w:val="333333"/>
                <w:sz w:val="24"/>
                <w:szCs w:val="24"/>
              </w:rPr>
            </w:pPr>
            <w:r>
              <w:rPr>
                <w:rFonts w:hint="default" w:ascii="楷体_GB2312" w:hAnsi="微软雅黑" w:eastAsia="楷体_GB2312" w:cs="楷体_GB2312"/>
                <w:color w:val="333333"/>
                <w:sz w:val="24"/>
                <w:szCs w:val="24"/>
                <w:bdr w:val="none" w:color="auto" w:sz="0" w:space="0"/>
              </w:rPr>
              <w:t>全 日 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rPr>
                <w:rFonts w:hint="eastAsia" w:ascii="微软雅黑" w:hAnsi="微软雅黑" w:eastAsia="微软雅黑" w:cs="微软雅黑"/>
                <w:color w:val="333333"/>
                <w:sz w:val="24"/>
                <w:szCs w:val="24"/>
              </w:rPr>
            </w:pPr>
            <w:r>
              <w:rPr>
                <w:rFonts w:hint="default" w:ascii="楷体_GB2312" w:hAnsi="微软雅黑" w:eastAsia="楷体_GB2312" w:cs="楷体_GB2312"/>
                <w:color w:val="333333"/>
                <w:sz w:val="24"/>
                <w:szCs w:val="24"/>
                <w:bdr w:val="none" w:color="auto" w:sz="0" w:space="0"/>
              </w:rPr>
              <w:t>学历</w:t>
            </w:r>
          </w:p>
        </w:tc>
        <w:tc>
          <w:tcPr>
            <w:tcW w:w="0" w:type="auto"/>
            <w:gridSpan w:val="2"/>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gridSpan w:val="2"/>
            <w:tcBorders>
              <w:top w:val="single" w:color="auto" w:sz="6" w:space="0"/>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rPr>
                <w:rFonts w:hint="eastAsia" w:ascii="微软雅黑" w:hAnsi="微软雅黑" w:eastAsia="微软雅黑" w:cs="微软雅黑"/>
                <w:color w:val="333333"/>
                <w:sz w:val="24"/>
                <w:szCs w:val="24"/>
              </w:rPr>
            </w:pPr>
            <w:r>
              <w:rPr>
                <w:rFonts w:hint="default" w:ascii="楷体_GB2312" w:hAnsi="微软雅黑" w:eastAsia="楷体_GB2312" w:cs="楷体_GB2312"/>
                <w:color w:val="333333"/>
                <w:sz w:val="24"/>
                <w:szCs w:val="24"/>
                <w:bdr w:val="none" w:color="auto" w:sz="0" w:space="0"/>
              </w:rPr>
              <w:t>全日制毕业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rPr>
                <w:rFonts w:hint="eastAsia" w:ascii="微软雅黑" w:hAnsi="微软雅黑" w:eastAsia="微软雅黑" w:cs="微软雅黑"/>
                <w:color w:val="333333"/>
                <w:sz w:val="24"/>
                <w:szCs w:val="24"/>
              </w:rPr>
            </w:pPr>
            <w:r>
              <w:rPr>
                <w:rFonts w:hint="default" w:ascii="楷体_GB2312" w:hAnsi="微软雅黑" w:eastAsia="楷体_GB2312" w:cs="楷体_GB2312"/>
                <w:color w:val="333333"/>
                <w:sz w:val="24"/>
                <w:szCs w:val="24"/>
                <w:bdr w:val="none" w:color="auto" w:sz="0" w:space="0"/>
              </w:rPr>
              <w:t>院校及专业</w:t>
            </w:r>
          </w:p>
        </w:tc>
        <w:tc>
          <w:tcPr>
            <w:tcW w:w="0" w:type="auto"/>
            <w:gridSpan w:val="3"/>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45" w:hRule="atLeast"/>
          <w:jc w:val="center"/>
        </w:trPr>
        <w:tc>
          <w:tcPr>
            <w:tcW w:w="0" w:type="auto"/>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rPr>
                <w:rFonts w:hint="eastAsia" w:ascii="微软雅黑" w:hAnsi="微软雅黑" w:eastAsia="微软雅黑" w:cs="微软雅黑"/>
                <w:color w:val="333333"/>
                <w:sz w:val="24"/>
                <w:szCs w:val="24"/>
              </w:rPr>
            </w:pPr>
            <w:r>
              <w:rPr>
                <w:rFonts w:hint="default" w:ascii="楷体_GB2312" w:hAnsi="微软雅黑" w:eastAsia="楷体_GB2312" w:cs="楷体_GB2312"/>
                <w:color w:val="333333"/>
                <w:sz w:val="24"/>
                <w:szCs w:val="24"/>
                <w:bdr w:val="none" w:color="auto" w:sz="0" w:space="0"/>
              </w:rPr>
              <w:t>在职教育</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rPr>
                <w:rFonts w:hint="eastAsia" w:ascii="微软雅黑" w:hAnsi="微软雅黑" w:eastAsia="微软雅黑" w:cs="微软雅黑"/>
                <w:color w:val="333333"/>
                <w:sz w:val="24"/>
                <w:szCs w:val="24"/>
              </w:rPr>
            </w:pPr>
            <w:r>
              <w:rPr>
                <w:rFonts w:hint="default" w:ascii="楷体_GB2312" w:hAnsi="微软雅黑" w:eastAsia="楷体_GB2312" w:cs="楷体_GB2312"/>
                <w:color w:val="333333"/>
                <w:sz w:val="24"/>
                <w:szCs w:val="24"/>
                <w:bdr w:val="none" w:color="auto" w:sz="0" w:space="0"/>
              </w:rPr>
              <w:t>学历</w:t>
            </w:r>
          </w:p>
        </w:tc>
        <w:tc>
          <w:tcPr>
            <w:tcW w:w="0" w:type="auto"/>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gridSpan w:val="2"/>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rPr>
                <w:rFonts w:hint="eastAsia" w:ascii="微软雅黑" w:hAnsi="微软雅黑" w:eastAsia="微软雅黑" w:cs="微软雅黑"/>
                <w:color w:val="333333"/>
                <w:sz w:val="24"/>
                <w:szCs w:val="24"/>
              </w:rPr>
            </w:pPr>
            <w:r>
              <w:rPr>
                <w:rFonts w:hint="default" w:ascii="楷体_GB2312" w:hAnsi="微软雅黑" w:eastAsia="楷体_GB2312" w:cs="楷体_GB2312"/>
                <w:color w:val="333333"/>
                <w:sz w:val="24"/>
                <w:szCs w:val="24"/>
                <w:bdr w:val="none" w:color="auto" w:sz="0" w:space="0"/>
              </w:rPr>
              <w:t>在职教育毕业院校及专业</w:t>
            </w:r>
          </w:p>
        </w:tc>
        <w:tc>
          <w:tcPr>
            <w:tcW w:w="0" w:type="auto"/>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20" w:hRule="atLeast"/>
          <w:jc w:val="center"/>
        </w:trPr>
        <w:tc>
          <w:tcPr>
            <w:tcW w:w="0" w:type="auto"/>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rPr>
                <w:rFonts w:hint="eastAsia" w:ascii="微软雅黑" w:hAnsi="微软雅黑" w:eastAsia="微软雅黑" w:cs="微软雅黑"/>
                <w:color w:val="333333"/>
                <w:sz w:val="24"/>
                <w:szCs w:val="24"/>
              </w:rPr>
            </w:pPr>
            <w:r>
              <w:rPr>
                <w:rFonts w:hint="default" w:ascii="楷体_GB2312" w:hAnsi="微软雅黑" w:eastAsia="楷体_GB2312" w:cs="楷体_GB2312"/>
                <w:color w:val="333333"/>
                <w:sz w:val="24"/>
                <w:szCs w:val="24"/>
                <w:bdr w:val="none" w:color="auto" w:sz="0" w:space="0"/>
              </w:rPr>
              <w:t>身份证号码</w:t>
            </w:r>
          </w:p>
        </w:tc>
        <w:tc>
          <w:tcPr>
            <w:tcW w:w="0" w:type="auto"/>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gridSpan w:val="2"/>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0" w:right="0" w:firstLine="420"/>
              <w:jc w:val="center"/>
              <w:rPr>
                <w:rFonts w:hint="eastAsia" w:ascii="微软雅黑" w:hAnsi="微软雅黑" w:eastAsia="微软雅黑" w:cs="微软雅黑"/>
                <w:color w:val="333333"/>
                <w:sz w:val="24"/>
                <w:szCs w:val="24"/>
              </w:rPr>
            </w:pPr>
            <w:r>
              <w:rPr>
                <w:rFonts w:hint="default" w:ascii="楷体_GB2312" w:hAnsi="微软雅黑" w:eastAsia="楷体_GB2312" w:cs="楷体_GB2312"/>
                <w:color w:val="333333"/>
                <w:sz w:val="24"/>
                <w:szCs w:val="24"/>
                <w:bdr w:val="none" w:color="auto" w:sz="0" w:space="0"/>
              </w:rPr>
              <w:t>教师资格证（学段、学科）及编号</w:t>
            </w:r>
          </w:p>
        </w:tc>
        <w:tc>
          <w:tcPr>
            <w:tcW w:w="0" w:type="auto"/>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90" w:hRule="atLeast"/>
          <w:jc w:val="center"/>
        </w:trPr>
        <w:tc>
          <w:tcPr>
            <w:tcW w:w="0" w:type="auto"/>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rPr>
                <w:rFonts w:hint="eastAsia" w:ascii="微软雅黑" w:hAnsi="微软雅黑" w:eastAsia="微软雅黑" w:cs="微软雅黑"/>
                <w:color w:val="333333"/>
                <w:sz w:val="24"/>
                <w:szCs w:val="24"/>
              </w:rPr>
            </w:pPr>
            <w:r>
              <w:rPr>
                <w:rFonts w:hint="default" w:ascii="楷体_GB2312" w:hAnsi="微软雅黑" w:eastAsia="楷体_GB2312" w:cs="楷体_GB2312"/>
                <w:color w:val="333333"/>
                <w:sz w:val="24"/>
                <w:szCs w:val="24"/>
                <w:bdr w:val="none" w:color="auto" w:sz="0" w:space="0"/>
              </w:rPr>
              <w:t>联系电话</w:t>
            </w:r>
          </w:p>
        </w:tc>
        <w:tc>
          <w:tcPr>
            <w:tcW w:w="0" w:type="auto"/>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gridSpan w:val="2"/>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rPr>
                <w:rFonts w:hint="eastAsia" w:ascii="微软雅黑" w:hAnsi="微软雅黑" w:eastAsia="微软雅黑" w:cs="微软雅黑"/>
                <w:color w:val="333333"/>
                <w:sz w:val="24"/>
                <w:szCs w:val="24"/>
              </w:rPr>
            </w:pPr>
            <w:r>
              <w:rPr>
                <w:rFonts w:hint="default" w:ascii="楷体_GB2312" w:hAnsi="微软雅黑" w:eastAsia="楷体_GB2312" w:cs="楷体_GB2312"/>
                <w:color w:val="333333"/>
                <w:sz w:val="24"/>
                <w:szCs w:val="24"/>
                <w:bdr w:val="none" w:color="auto" w:sz="0" w:space="0"/>
              </w:rPr>
              <w:t>电子邮箱</w:t>
            </w:r>
          </w:p>
        </w:tc>
        <w:tc>
          <w:tcPr>
            <w:tcW w:w="0" w:type="auto"/>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70" w:hRule="atLeast"/>
          <w:jc w:val="center"/>
        </w:trPr>
        <w:tc>
          <w:tcPr>
            <w:tcW w:w="0" w:type="auto"/>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rPr>
                <w:rFonts w:hint="eastAsia" w:ascii="微软雅黑" w:hAnsi="微软雅黑" w:eastAsia="微软雅黑" w:cs="微软雅黑"/>
                <w:color w:val="333333"/>
                <w:sz w:val="24"/>
                <w:szCs w:val="24"/>
              </w:rPr>
            </w:pPr>
            <w:r>
              <w:rPr>
                <w:rFonts w:hint="default" w:ascii="楷体_GB2312" w:hAnsi="微软雅黑" w:eastAsia="楷体_GB2312" w:cs="楷体_GB2312"/>
                <w:color w:val="333333"/>
                <w:sz w:val="24"/>
                <w:szCs w:val="24"/>
                <w:bdr w:val="none" w:color="auto" w:sz="0" w:space="0"/>
              </w:rPr>
              <w:t>个人简历</w:t>
            </w:r>
          </w:p>
        </w:tc>
        <w:tc>
          <w:tcPr>
            <w:tcW w:w="0" w:type="auto"/>
            <w:gridSpan w:val="2"/>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rPr>
                <w:rFonts w:hint="eastAsia" w:ascii="微软雅黑" w:hAnsi="微软雅黑" w:eastAsia="微软雅黑" w:cs="微软雅黑"/>
                <w:color w:val="333333"/>
                <w:sz w:val="24"/>
                <w:szCs w:val="24"/>
              </w:rPr>
            </w:pPr>
            <w:r>
              <w:rPr>
                <w:rFonts w:hint="default" w:ascii="楷体_GB2312" w:hAnsi="微软雅黑" w:eastAsia="楷体_GB2312" w:cs="楷体_GB2312"/>
                <w:color w:val="333333"/>
                <w:sz w:val="24"/>
                <w:szCs w:val="24"/>
                <w:bdr w:val="none" w:color="auto" w:sz="0" w:space="0"/>
              </w:rPr>
              <w:t>某年某月至某年某月</w:t>
            </w:r>
          </w:p>
        </w:tc>
        <w:tc>
          <w:tcPr>
            <w:tcW w:w="0" w:type="auto"/>
            <w:gridSpan w:val="4"/>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rPr>
                <w:rFonts w:hint="eastAsia" w:ascii="微软雅黑" w:hAnsi="微软雅黑" w:eastAsia="微软雅黑" w:cs="微软雅黑"/>
                <w:color w:val="333333"/>
                <w:sz w:val="24"/>
                <w:szCs w:val="24"/>
              </w:rPr>
            </w:pPr>
            <w:r>
              <w:rPr>
                <w:rFonts w:hint="default" w:ascii="楷体_GB2312" w:hAnsi="微软雅黑" w:eastAsia="楷体_GB2312" w:cs="楷体_GB2312"/>
                <w:color w:val="333333"/>
                <w:sz w:val="24"/>
                <w:szCs w:val="24"/>
                <w:bdr w:val="none" w:color="auto" w:sz="0" w:space="0"/>
              </w:rPr>
              <w:t>所    在    单    位</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rPr>
                <w:rFonts w:hint="eastAsia" w:ascii="微软雅黑" w:hAnsi="微软雅黑" w:eastAsia="微软雅黑" w:cs="微软雅黑"/>
                <w:color w:val="333333"/>
                <w:sz w:val="24"/>
                <w:szCs w:val="24"/>
              </w:rPr>
            </w:pPr>
            <w:r>
              <w:rPr>
                <w:rFonts w:hint="default" w:ascii="楷体_GB2312" w:hAnsi="微软雅黑" w:eastAsia="楷体_GB2312" w:cs="楷体_GB2312"/>
                <w:color w:val="333333"/>
                <w:sz w:val="24"/>
                <w:szCs w:val="24"/>
                <w:bdr w:val="none" w:color="auto" w:sz="0" w:space="0"/>
              </w:rPr>
              <w:t>职务（职称）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5" w:hRule="atLeast"/>
          <w:jc w:val="center"/>
        </w:trPr>
        <w:tc>
          <w:tcPr>
            <w:tcW w:w="0" w:type="auto"/>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1"/>
                <w:szCs w:val="21"/>
              </w:rPr>
            </w:pPr>
          </w:p>
        </w:tc>
        <w:tc>
          <w:tcPr>
            <w:tcW w:w="0" w:type="auto"/>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gridSpan w:val="4"/>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5" w:hRule="atLeast"/>
          <w:jc w:val="center"/>
        </w:trPr>
        <w:tc>
          <w:tcPr>
            <w:tcW w:w="0" w:type="auto"/>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1"/>
                <w:szCs w:val="21"/>
              </w:rPr>
            </w:pPr>
          </w:p>
        </w:tc>
        <w:tc>
          <w:tcPr>
            <w:tcW w:w="0" w:type="auto"/>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gridSpan w:val="4"/>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5" w:hRule="atLeast"/>
          <w:jc w:val="center"/>
        </w:trPr>
        <w:tc>
          <w:tcPr>
            <w:tcW w:w="0" w:type="auto"/>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1"/>
                <w:szCs w:val="21"/>
              </w:rPr>
            </w:pPr>
          </w:p>
        </w:tc>
        <w:tc>
          <w:tcPr>
            <w:tcW w:w="0" w:type="auto"/>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gridSpan w:val="4"/>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5" w:hRule="atLeast"/>
          <w:jc w:val="center"/>
        </w:trPr>
        <w:tc>
          <w:tcPr>
            <w:tcW w:w="0" w:type="auto"/>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rPr>
                <w:rFonts w:hint="eastAsia" w:ascii="微软雅黑" w:hAnsi="微软雅黑" w:eastAsia="微软雅黑" w:cs="微软雅黑"/>
                <w:color w:val="333333"/>
                <w:sz w:val="24"/>
                <w:szCs w:val="24"/>
              </w:rPr>
            </w:pPr>
            <w:r>
              <w:rPr>
                <w:rFonts w:hint="default" w:ascii="楷体_GB2312" w:hAnsi="微软雅黑" w:eastAsia="楷体_GB2312" w:cs="楷体_GB2312"/>
                <w:color w:val="333333"/>
                <w:sz w:val="24"/>
                <w:szCs w:val="24"/>
                <w:bdr w:val="none" w:color="auto" w:sz="0" w:space="0"/>
              </w:rPr>
              <w:t>从教经历</w:t>
            </w:r>
          </w:p>
        </w:tc>
        <w:tc>
          <w:tcPr>
            <w:tcW w:w="0" w:type="auto"/>
            <w:gridSpan w:val="2"/>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rPr>
                <w:rFonts w:hint="eastAsia" w:ascii="微软雅黑" w:hAnsi="微软雅黑" w:eastAsia="微软雅黑" w:cs="微软雅黑"/>
                <w:color w:val="333333"/>
                <w:sz w:val="24"/>
                <w:szCs w:val="24"/>
              </w:rPr>
            </w:pPr>
            <w:r>
              <w:rPr>
                <w:rFonts w:hint="default" w:ascii="楷体_GB2312" w:hAnsi="微软雅黑" w:eastAsia="楷体_GB2312" w:cs="楷体_GB2312"/>
                <w:color w:val="333333"/>
                <w:sz w:val="24"/>
                <w:szCs w:val="24"/>
                <w:bdr w:val="none" w:color="auto" w:sz="0" w:space="0"/>
              </w:rPr>
              <w:t>某年某月至某年某月</w:t>
            </w:r>
          </w:p>
        </w:tc>
        <w:tc>
          <w:tcPr>
            <w:tcW w:w="0" w:type="auto"/>
            <w:gridSpan w:val="4"/>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rPr>
                <w:rFonts w:hint="eastAsia" w:ascii="微软雅黑" w:hAnsi="微软雅黑" w:eastAsia="微软雅黑" w:cs="微软雅黑"/>
                <w:color w:val="333333"/>
                <w:sz w:val="24"/>
                <w:szCs w:val="24"/>
              </w:rPr>
            </w:pPr>
            <w:r>
              <w:rPr>
                <w:rFonts w:hint="default" w:ascii="楷体_GB2312" w:hAnsi="微软雅黑" w:eastAsia="楷体_GB2312" w:cs="楷体_GB2312"/>
                <w:color w:val="333333"/>
                <w:sz w:val="24"/>
                <w:szCs w:val="24"/>
                <w:bdr w:val="none" w:color="auto" w:sz="0" w:space="0"/>
              </w:rPr>
              <w:t>任    教    学    校</w:t>
            </w:r>
          </w:p>
        </w:tc>
        <w:tc>
          <w:tcPr>
            <w:tcW w:w="0" w:type="auto"/>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rPr>
                <w:rFonts w:hint="eastAsia" w:ascii="微软雅黑" w:hAnsi="微软雅黑" w:eastAsia="微软雅黑" w:cs="微软雅黑"/>
                <w:color w:val="333333"/>
                <w:sz w:val="24"/>
                <w:szCs w:val="24"/>
              </w:rPr>
            </w:pPr>
            <w:r>
              <w:rPr>
                <w:rFonts w:hint="default" w:ascii="楷体_GB2312" w:hAnsi="微软雅黑" w:eastAsia="楷体_GB2312" w:cs="楷体_GB2312"/>
                <w:color w:val="333333"/>
                <w:sz w:val="24"/>
                <w:szCs w:val="24"/>
                <w:bdr w:val="none" w:color="auto" w:sz="0" w:space="0"/>
              </w:rPr>
              <w:t>任教学段学科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5" w:hRule="atLeast"/>
          <w:jc w:val="center"/>
        </w:trPr>
        <w:tc>
          <w:tcPr>
            <w:tcW w:w="0" w:type="auto"/>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1"/>
                <w:szCs w:val="21"/>
              </w:rPr>
            </w:pPr>
          </w:p>
        </w:tc>
        <w:tc>
          <w:tcPr>
            <w:tcW w:w="0" w:type="auto"/>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gridSpan w:val="4"/>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5" w:hRule="atLeast"/>
          <w:jc w:val="center"/>
        </w:trPr>
        <w:tc>
          <w:tcPr>
            <w:tcW w:w="0" w:type="auto"/>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1"/>
                <w:szCs w:val="21"/>
              </w:rPr>
            </w:pPr>
          </w:p>
        </w:tc>
        <w:tc>
          <w:tcPr>
            <w:tcW w:w="0" w:type="auto"/>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gridSpan w:val="4"/>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5" w:hRule="atLeast"/>
          <w:jc w:val="center"/>
        </w:trPr>
        <w:tc>
          <w:tcPr>
            <w:tcW w:w="0" w:type="auto"/>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1"/>
                <w:szCs w:val="21"/>
              </w:rPr>
            </w:pPr>
          </w:p>
        </w:tc>
        <w:tc>
          <w:tcPr>
            <w:tcW w:w="0" w:type="auto"/>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gridSpan w:val="4"/>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0" w:type="auto"/>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r>
    </w:tbl>
    <w:p>
      <w:pPr>
        <w:rPr>
          <w:vanish/>
          <w:sz w:val="24"/>
          <w:szCs w:val="24"/>
        </w:rPr>
      </w:pPr>
    </w:p>
    <w:tbl>
      <w:tblP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355"/>
        <w:gridCol w:w="945"/>
        <w:gridCol w:w="1121"/>
        <w:gridCol w:w="1378"/>
        <w:gridCol w:w="1210"/>
        <w:gridCol w:w="25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675" w:hRule="atLeast"/>
          <w:jc w:val="center"/>
        </w:trPr>
        <w:tc>
          <w:tcPr>
            <w:tcW w:w="1455"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rPr>
                <w:rFonts w:hint="eastAsia" w:ascii="微软雅黑" w:hAnsi="微软雅黑" w:eastAsia="微软雅黑" w:cs="微软雅黑"/>
                <w:color w:val="333333"/>
                <w:sz w:val="24"/>
                <w:szCs w:val="24"/>
              </w:rPr>
            </w:pPr>
            <w:r>
              <w:rPr>
                <w:rFonts w:hint="default" w:ascii="楷体_GB2312" w:hAnsi="微软雅黑" w:eastAsia="楷体_GB2312" w:cs="楷体_GB2312"/>
                <w:color w:val="333333"/>
                <w:sz w:val="24"/>
                <w:szCs w:val="24"/>
                <w:bdr w:val="none" w:color="auto" w:sz="0" w:space="0"/>
              </w:rPr>
              <w:t>近</w:t>
            </w:r>
            <w:r>
              <w:rPr>
                <w:rFonts w:hint="default" w:ascii="Calibri" w:hAnsi="Calibri" w:eastAsia="楷体_GB2312" w:cs="Calibri"/>
                <w:color w:val="333333"/>
                <w:sz w:val="24"/>
                <w:szCs w:val="24"/>
                <w:bdr w:val="none" w:color="auto" w:sz="0" w:space="0"/>
              </w:rPr>
              <w:t>3</w:t>
            </w:r>
            <w:r>
              <w:rPr>
                <w:rFonts w:hint="default" w:ascii="楷体_GB2312" w:hAnsi="微软雅黑" w:eastAsia="楷体_GB2312" w:cs="楷体_GB2312"/>
                <w:color w:val="333333"/>
                <w:sz w:val="24"/>
                <w:szCs w:val="24"/>
                <w:bdr w:val="none" w:color="auto" w:sz="0" w:space="0"/>
              </w:rPr>
              <w:t>年主要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rPr>
                <w:rFonts w:hint="eastAsia" w:ascii="微软雅黑" w:hAnsi="微软雅黑" w:eastAsia="微软雅黑" w:cs="微软雅黑"/>
                <w:color w:val="333333"/>
                <w:sz w:val="24"/>
                <w:szCs w:val="24"/>
              </w:rPr>
            </w:pPr>
            <w:r>
              <w:rPr>
                <w:rFonts w:hint="default" w:ascii="楷体_GB2312" w:hAnsi="微软雅黑" w:eastAsia="楷体_GB2312" w:cs="楷体_GB2312"/>
                <w:color w:val="333333"/>
                <w:sz w:val="24"/>
                <w:szCs w:val="24"/>
                <w:bdr w:val="none" w:color="auto" w:sz="0" w:space="0"/>
              </w:rPr>
              <w:t>工作业绩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rPr>
                <w:rFonts w:hint="eastAsia" w:ascii="微软雅黑" w:hAnsi="微软雅黑" w:eastAsia="微软雅黑" w:cs="微软雅黑"/>
                <w:color w:val="333333"/>
                <w:sz w:val="24"/>
                <w:szCs w:val="24"/>
              </w:rPr>
            </w:pPr>
            <w:r>
              <w:rPr>
                <w:rFonts w:hint="default" w:ascii="楷体_GB2312" w:hAnsi="微软雅黑" w:eastAsia="楷体_GB2312" w:cs="楷体_GB2312"/>
                <w:color w:val="333333"/>
                <w:sz w:val="24"/>
                <w:szCs w:val="24"/>
                <w:bdr w:val="none" w:color="auto" w:sz="0" w:space="0"/>
              </w:rPr>
              <w:t>及考核情况（500字以内简述）</w:t>
            </w:r>
          </w:p>
        </w:tc>
        <w:tc>
          <w:tcPr>
            <w:tcW w:w="7830" w:type="dxa"/>
            <w:gridSpan w:val="5"/>
            <w:tcBorders>
              <w:top w:val="single" w:color="auto" w:sz="6" w:space="0"/>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115" w:hRule="atLeast"/>
          <w:jc w:val="center"/>
        </w:trPr>
        <w:tc>
          <w:tcPr>
            <w:tcW w:w="145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rPr>
                <w:rFonts w:hint="eastAsia" w:ascii="微软雅黑" w:hAnsi="微软雅黑" w:eastAsia="微软雅黑" w:cs="微软雅黑"/>
                <w:color w:val="333333"/>
                <w:sz w:val="24"/>
                <w:szCs w:val="24"/>
              </w:rPr>
            </w:pPr>
            <w:r>
              <w:rPr>
                <w:rFonts w:hint="default" w:ascii="楷体_GB2312" w:hAnsi="微软雅黑" w:eastAsia="楷体_GB2312" w:cs="楷体_GB2312"/>
                <w:color w:val="333333"/>
                <w:sz w:val="24"/>
                <w:szCs w:val="24"/>
                <w:bdr w:val="none" w:color="auto" w:sz="0" w:space="0"/>
              </w:rPr>
              <w:t>奖惩情况</w:t>
            </w:r>
          </w:p>
        </w:tc>
        <w:tc>
          <w:tcPr>
            <w:tcW w:w="7830" w:type="dxa"/>
            <w:gridSpan w:val="5"/>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35" w:hRule="atLeast"/>
          <w:jc w:val="center"/>
        </w:trPr>
        <w:tc>
          <w:tcPr>
            <w:tcW w:w="1455" w:type="dxa"/>
            <w:vMerge w:val="restart"/>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rPr>
                <w:rFonts w:hint="eastAsia" w:ascii="微软雅黑" w:hAnsi="微软雅黑" w:eastAsia="微软雅黑" w:cs="微软雅黑"/>
                <w:color w:val="333333"/>
                <w:sz w:val="24"/>
                <w:szCs w:val="24"/>
              </w:rPr>
            </w:pPr>
            <w:r>
              <w:rPr>
                <w:rFonts w:hint="default" w:ascii="楷体_GB2312" w:hAnsi="微软雅黑" w:eastAsia="楷体_GB2312" w:cs="楷体_GB2312"/>
                <w:color w:val="333333"/>
                <w:sz w:val="24"/>
                <w:szCs w:val="24"/>
                <w:bdr w:val="none" w:color="auto" w:sz="0" w:space="0"/>
              </w:rPr>
              <w:t>家庭主要成员及重要社会关系（至少需填写配偶、父母及子女情况）</w:t>
            </w:r>
          </w:p>
        </w:tc>
        <w:tc>
          <w:tcPr>
            <w:tcW w:w="945"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rPr>
                <w:rFonts w:hint="eastAsia" w:ascii="微软雅黑" w:hAnsi="微软雅黑" w:eastAsia="微软雅黑" w:cs="微软雅黑"/>
                <w:color w:val="333333"/>
                <w:sz w:val="24"/>
                <w:szCs w:val="24"/>
              </w:rPr>
            </w:pPr>
            <w:r>
              <w:rPr>
                <w:rFonts w:hint="default" w:ascii="楷体_GB2312" w:hAnsi="微软雅黑" w:eastAsia="楷体_GB2312" w:cs="楷体_GB2312"/>
                <w:color w:val="333333"/>
                <w:sz w:val="24"/>
                <w:szCs w:val="24"/>
                <w:bdr w:val="none" w:color="auto" w:sz="0" w:space="0"/>
              </w:rPr>
              <w:t>称谓</w:t>
            </w:r>
          </w:p>
        </w:tc>
        <w:tc>
          <w:tcPr>
            <w:tcW w:w="114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rPr>
                <w:rFonts w:hint="eastAsia" w:ascii="微软雅黑" w:hAnsi="微软雅黑" w:eastAsia="微软雅黑" w:cs="微软雅黑"/>
                <w:color w:val="333333"/>
                <w:sz w:val="24"/>
                <w:szCs w:val="24"/>
              </w:rPr>
            </w:pPr>
            <w:r>
              <w:rPr>
                <w:rFonts w:hint="default" w:ascii="楷体_GB2312" w:hAnsi="微软雅黑" w:eastAsia="楷体_GB2312" w:cs="楷体_GB2312"/>
                <w:color w:val="333333"/>
                <w:sz w:val="24"/>
                <w:szCs w:val="24"/>
                <w:bdr w:val="none" w:color="auto" w:sz="0" w:space="0"/>
              </w:rPr>
              <w:t>姓名</w:t>
            </w:r>
          </w:p>
        </w:tc>
        <w:tc>
          <w:tcPr>
            <w:tcW w:w="148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rPr>
                <w:rFonts w:hint="eastAsia" w:ascii="微软雅黑" w:hAnsi="微软雅黑" w:eastAsia="微软雅黑" w:cs="微软雅黑"/>
                <w:color w:val="333333"/>
                <w:sz w:val="24"/>
                <w:szCs w:val="24"/>
              </w:rPr>
            </w:pPr>
            <w:r>
              <w:rPr>
                <w:rFonts w:hint="default" w:ascii="楷体_GB2312" w:hAnsi="微软雅黑" w:eastAsia="楷体_GB2312" w:cs="楷体_GB2312"/>
                <w:color w:val="333333"/>
                <w:sz w:val="24"/>
                <w:szCs w:val="24"/>
                <w:bdr w:val="none" w:color="auto" w:sz="0" w:space="0"/>
              </w:rPr>
              <w:t>出生年月</w:t>
            </w:r>
          </w:p>
        </w:tc>
        <w:tc>
          <w:tcPr>
            <w:tcW w:w="126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rPr>
                <w:rFonts w:hint="eastAsia" w:ascii="微软雅黑" w:hAnsi="微软雅黑" w:eastAsia="微软雅黑" w:cs="微软雅黑"/>
                <w:color w:val="333333"/>
                <w:sz w:val="24"/>
                <w:szCs w:val="24"/>
              </w:rPr>
            </w:pPr>
            <w:r>
              <w:rPr>
                <w:rFonts w:hint="default" w:ascii="楷体_GB2312" w:hAnsi="微软雅黑" w:eastAsia="楷体_GB2312" w:cs="楷体_GB2312"/>
                <w:color w:val="333333"/>
                <w:sz w:val="24"/>
                <w:szCs w:val="24"/>
                <w:bdr w:val="none" w:color="auto" w:sz="0" w:space="0"/>
              </w:rPr>
              <w:t>政治面貌</w:t>
            </w:r>
          </w:p>
        </w:tc>
        <w:tc>
          <w:tcPr>
            <w:tcW w:w="298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rPr>
                <w:rFonts w:hint="eastAsia" w:ascii="微软雅黑" w:hAnsi="微软雅黑" w:eastAsia="微软雅黑" w:cs="微软雅黑"/>
                <w:color w:val="333333"/>
                <w:sz w:val="24"/>
                <w:szCs w:val="24"/>
              </w:rPr>
            </w:pPr>
            <w:r>
              <w:rPr>
                <w:rFonts w:hint="default" w:ascii="楷体_GB2312" w:hAnsi="微软雅黑" w:eastAsia="楷体_GB2312" w:cs="楷体_GB2312"/>
                <w:color w:val="333333"/>
                <w:sz w:val="24"/>
                <w:szCs w:val="24"/>
                <w:bdr w:val="none" w:color="auto" w:sz="0" w:space="0"/>
              </w:rPr>
              <w:t>工作单位及职务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jc w:val="center"/>
        </w:trPr>
        <w:tc>
          <w:tcPr>
            <w:tcW w:w="145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1"/>
                <w:szCs w:val="21"/>
              </w:rPr>
            </w:pPr>
          </w:p>
        </w:tc>
        <w:tc>
          <w:tcPr>
            <w:tcW w:w="94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114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126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298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jc w:val="center"/>
        </w:trPr>
        <w:tc>
          <w:tcPr>
            <w:tcW w:w="145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1"/>
                <w:szCs w:val="21"/>
              </w:rPr>
            </w:pPr>
          </w:p>
        </w:tc>
        <w:tc>
          <w:tcPr>
            <w:tcW w:w="94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114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126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298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jc w:val="center"/>
        </w:trPr>
        <w:tc>
          <w:tcPr>
            <w:tcW w:w="145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1"/>
                <w:szCs w:val="21"/>
              </w:rPr>
            </w:pPr>
          </w:p>
        </w:tc>
        <w:tc>
          <w:tcPr>
            <w:tcW w:w="94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114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126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298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0" w:hRule="atLeast"/>
          <w:jc w:val="center"/>
        </w:trPr>
        <w:tc>
          <w:tcPr>
            <w:tcW w:w="145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1"/>
                <w:szCs w:val="21"/>
              </w:rPr>
            </w:pPr>
          </w:p>
        </w:tc>
        <w:tc>
          <w:tcPr>
            <w:tcW w:w="94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114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126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298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65" w:hRule="atLeast"/>
          <w:jc w:val="center"/>
        </w:trPr>
        <w:tc>
          <w:tcPr>
            <w:tcW w:w="1455" w:type="dxa"/>
            <w:vMerge w:val="continue"/>
            <w:tcBorders>
              <w:top w:val="nil"/>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color w:val="333333"/>
                <w:sz w:val="21"/>
                <w:szCs w:val="21"/>
              </w:rPr>
            </w:pPr>
          </w:p>
        </w:tc>
        <w:tc>
          <w:tcPr>
            <w:tcW w:w="94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114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148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126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298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695" w:hRule="atLeast"/>
          <w:jc w:val="center"/>
        </w:trPr>
        <w:tc>
          <w:tcPr>
            <w:tcW w:w="1455"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rPr>
                <w:rFonts w:hint="eastAsia" w:ascii="微软雅黑" w:hAnsi="微软雅黑" w:eastAsia="微软雅黑" w:cs="微软雅黑"/>
                <w:color w:val="333333"/>
                <w:sz w:val="24"/>
                <w:szCs w:val="24"/>
              </w:rPr>
            </w:pPr>
            <w:r>
              <w:rPr>
                <w:rFonts w:hint="default" w:ascii="楷体_GB2312" w:hAnsi="微软雅黑" w:eastAsia="楷体_GB2312" w:cs="楷体_GB2312"/>
                <w:color w:val="333333"/>
                <w:sz w:val="24"/>
                <w:szCs w:val="24"/>
                <w:bdr w:val="none" w:color="auto" w:sz="0" w:space="0"/>
              </w:rPr>
              <w:t>其它需要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rPr>
                <w:rFonts w:hint="eastAsia" w:ascii="微软雅黑" w:hAnsi="微软雅黑" w:eastAsia="微软雅黑" w:cs="微软雅黑"/>
                <w:color w:val="333333"/>
                <w:sz w:val="24"/>
                <w:szCs w:val="24"/>
              </w:rPr>
            </w:pPr>
            <w:r>
              <w:rPr>
                <w:rFonts w:hint="default" w:ascii="楷体_GB2312" w:hAnsi="微软雅黑" w:eastAsia="楷体_GB2312" w:cs="楷体_GB2312"/>
                <w:color w:val="333333"/>
                <w:sz w:val="24"/>
                <w:szCs w:val="24"/>
                <w:bdr w:val="none" w:color="auto" w:sz="0" w:space="0"/>
              </w:rPr>
              <w:t>说明的情况</w:t>
            </w:r>
          </w:p>
        </w:tc>
        <w:tc>
          <w:tcPr>
            <w:tcW w:w="7830" w:type="dxa"/>
            <w:gridSpan w:val="5"/>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695" w:hRule="atLeast"/>
          <w:jc w:val="center"/>
        </w:trPr>
        <w:tc>
          <w:tcPr>
            <w:tcW w:w="9285" w:type="dxa"/>
            <w:gridSpan w:val="6"/>
            <w:tcBorders>
              <w:top w:val="nil"/>
              <w:left w:val="single" w:color="auto" w:sz="6" w:space="0"/>
              <w:bottom w:val="single" w:color="auto" w:sz="6" w:space="0"/>
              <w:right w:val="single" w:color="auto" w:sz="6" w:space="0"/>
            </w:tcBorders>
            <w:shd w:val="clear"/>
            <w:tcMar>
              <w:left w:w="105" w:type="dxa"/>
              <w:right w:w="105" w:type="dxa"/>
            </w:tcMar>
            <w:vAlign w:val="top"/>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240"/>
              <w:rPr>
                <w:rFonts w:hint="eastAsia" w:ascii="微软雅黑" w:hAnsi="微软雅黑" w:eastAsia="微软雅黑" w:cs="微软雅黑"/>
                <w:color w:val="333333"/>
                <w:sz w:val="24"/>
                <w:szCs w:val="24"/>
              </w:rPr>
            </w:pPr>
            <w:r>
              <w:rPr>
                <w:rFonts w:hint="default" w:ascii="楷体_GB2312" w:hAnsi="微软雅黑" w:eastAsia="楷体_GB2312" w:cs="楷体_GB2312"/>
                <w:color w:val="333333"/>
                <w:sz w:val="24"/>
                <w:szCs w:val="24"/>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240"/>
              <w:rPr>
                <w:rFonts w:hint="eastAsia" w:ascii="微软雅黑" w:hAnsi="微软雅黑" w:eastAsia="微软雅黑" w:cs="微软雅黑"/>
                <w:color w:val="333333"/>
                <w:sz w:val="24"/>
                <w:szCs w:val="24"/>
              </w:rPr>
            </w:pPr>
            <w:r>
              <w:rPr>
                <w:rFonts w:hint="default" w:ascii="楷体_GB2312" w:hAnsi="微软雅黑" w:eastAsia="楷体_GB2312" w:cs="楷体_GB2312"/>
                <w:color w:val="333333"/>
                <w:sz w:val="24"/>
                <w:szCs w:val="24"/>
                <w:bdr w:val="none" w:color="auto" w:sz="0" w:space="0"/>
              </w:rPr>
              <w:t>我保证上述表格中所填写的内容真实、完整，如有虚假愿承担一切责任。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3165"/>
              <w:jc w:val="center"/>
              <w:rPr>
                <w:rFonts w:hint="eastAsia" w:ascii="微软雅黑" w:hAnsi="微软雅黑" w:eastAsia="微软雅黑" w:cs="微软雅黑"/>
                <w:color w:val="333333"/>
                <w:sz w:val="24"/>
                <w:szCs w:val="24"/>
              </w:rPr>
            </w:pPr>
            <w:r>
              <w:rPr>
                <w:rFonts w:hint="default" w:ascii="楷体_GB2312" w:hAnsi="Calibri" w:eastAsia="楷体_GB2312" w:cs="楷体_GB2312"/>
                <w:color w:val="333333"/>
                <w:sz w:val="24"/>
                <w:szCs w:val="24"/>
                <w:bdr w:val="none" w:color="auto" w:sz="0" w:space="0"/>
              </w:rPr>
              <w:t>签名：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6120"/>
              <w:rPr>
                <w:rFonts w:hint="eastAsia" w:ascii="微软雅黑" w:hAnsi="微软雅黑" w:eastAsia="微软雅黑" w:cs="微软雅黑"/>
                <w:color w:val="333333"/>
                <w:sz w:val="24"/>
                <w:szCs w:val="24"/>
              </w:rPr>
            </w:pPr>
            <w:r>
              <w:rPr>
                <w:rFonts w:hint="default" w:ascii="楷体_GB2312" w:hAnsi="Calibri" w:eastAsia="楷体_GB2312" w:cs="楷体_GB2312"/>
                <w:color w:val="333333"/>
                <w:sz w:val="24"/>
                <w:szCs w:val="24"/>
                <w:bdr w:val="none" w:color="auto" w:sz="0" w:space="0"/>
              </w:rPr>
              <w:t>日期：</w:t>
            </w:r>
            <w:r>
              <w:rPr>
                <w:rFonts w:hint="default" w:ascii="Calibri" w:hAnsi="Calibri" w:eastAsia="微软雅黑" w:cs="Calibri"/>
                <w:color w:val="333333"/>
                <w:sz w:val="24"/>
                <w:szCs w:val="24"/>
                <w:bdr w:val="none" w:color="auto" w:sz="0" w:space="0"/>
              </w:rPr>
              <w:t>   年   月   日</w:t>
            </w: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line="600" w:lineRule="atLeast"/>
        <w:ind w:left="0" w:right="0" w:firstLine="420"/>
        <w:rPr>
          <w:rFonts w:hint="eastAsia" w:ascii="微软雅黑" w:hAnsi="微软雅黑" w:eastAsia="微软雅黑" w:cs="微软雅黑"/>
          <w:color w:val="333333"/>
          <w:sz w:val="24"/>
          <w:szCs w:val="24"/>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rPr>
          <w:rFonts w:hint="eastAsia" w:ascii="微软雅黑" w:hAnsi="微软雅黑" w:eastAsia="微软雅黑" w:cs="微软雅黑"/>
          <w:color w:val="333333"/>
          <w:sz w:val="24"/>
          <w:szCs w:val="24"/>
        </w:rPr>
      </w:pPr>
      <w:r>
        <w:rPr>
          <w:rFonts w:hint="eastAsia" w:ascii="宋体" w:hAnsi="宋体" w:eastAsia="宋体" w:cs="宋体"/>
          <w:color w:val="333333"/>
          <w:sz w:val="21"/>
          <w:szCs w:val="21"/>
          <w:bdr w:val="none" w:color="auto" w:sz="0" w:space="0"/>
        </w:rPr>
        <w:t>注：此报名表请正反双面打印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rPr>
          <w:rFonts w:hint="eastAsia" w:ascii="微软雅黑" w:hAnsi="微软雅黑" w:eastAsia="微软雅黑" w:cs="微软雅黑"/>
          <w:color w:val="333333"/>
          <w:sz w:val="24"/>
          <w:szCs w:val="24"/>
        </w:rPr>
      </w:pPr>
      <w:r>
        <w:rPr>
          <w:rFonts w:hint="default" w:ascii="仿宋_GB2312" w:hAnsi="微软雅黑" w:eastAsia="仿宋_GB2312" w:cs="仿宋_GB2312"/>
          <w:color w:val="000000"/>
          <w:sz w:val="31"/>
          <w:szCs w:val="31"/>
          <w:bdr w:val="none" w:color="auto" w:sz="0" w:space="0"/>
        </w:rPr>
        <w:t>附件2：</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rFonts w:hint="eastAsia" w:ascii="微软雅黑" w:hAnsi="微软雅黑" w:eastAsia="微软雅黑" w:cs="微软雅黑"/>
          <w:color w:val="333333"/>
          <w:sz w:val="24"/>
          <w:szCs w:val="24"/>
        </w:rPr>
      </w:pPr>
      <w:r>
        <w:rPr>
          <w:rFonts w:hint="eastAsia" w:ascii="方正小标宋简体" w:hAnsi="方正小标宋简体" w:eastAsia="方正小标宋简体" w:cs="方正小标宋简体"/>
          <w:color w:val="000000"/>
          <w:sz w:val="36"/>
          <w:szCs w:val="36"/>
          <w:bdr w:val="none" w:color="auto" w:sz="0" w:space="0"/>
        </w:rPr>
        <w:t>荆州市荆州区2022年引进优秀教师人才计划表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rFonts w:hint="eastAsia" w:ascii="微软雅黑" w:hAnsi="微软雅黑" w:eastAsia="微软雅黑" w:cs="微软雅黑"/>
          <w:color w:val="333333"/>
          <w:sz w:val="24"/>
          <w:szCs w:val="24"/>
        </w:rPr>
      </w:pPr>
      <w:r>
        <w:rPr>
          <w:rFonts w:hint="eastAsia" w:ascii="方正小标宋简体" w:hAnsi="方正小标宋简体" w:eastAsia="方正小标宋简体" w:cs="方正小标宋简体"/>
          <w:color w:val="000000"/>
          <w:sz w:val="36"/>
          <w:szCs w:val="36"/>
          <w:bdr w:val="none" w:color="auto" w:sz="0" w:space="0"/>
        </w:rPr>
        <w:t>（中小学岗位数）</w:t>
      </w:r>
    </w:p>
    <w:tbl>
      <w:tblP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165"/>
        <w:gridCol w:w="1606"/>
        <w:gridCol w:w="1879"/>
        <w:gridCol w:w="1224"/>
        <w:gridCol w:w="26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30" w:hRule="atLeast"/>
          <w:jc w:val="center"/>
        </w:trPr>
        <w:tc>
          <w:tcPr>
            <w:tcW w:w="117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000000"/>
                <w:sz w:val="24"/>
                <w:szCs w:val="24"/>
                <w:bdr w:val="none" w:color="auto" w:sz="0" w:space="0"/>
              </w:rPr>
              <w:t>岗位代码</w:t>
            </w:r>
          </w:p>
        </w:tc>
        <w:tc>
          <w:tcPr>
            <w:tcW w:w="168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000000"/>
                <w:sz w:val="24"/>
                <w:szCs w:val="24"/>
                <w:bdr w:val="none" w:color="auto" w:sz="0" w:space="0"/>
              </w:rPr>
              <w:t>岗位类别</w:t>
            </w:r>
          </w:p>
        </w:tc>
        <w:tc>
          <w:tcPr>
            <w:tcW w:w="198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000000"/>
                <w:sz w:val="24"/>
                <w:szCs w:val="24"/>
                <w:bdr w:val="none" w:color="auto" w:sz="0" w:space="0"/>
              </w:rPr>
              <w:t>岗位名称</w:t>
            </w:r>
          </w:p>
        </w:tc>
        <w:tc>
          <w:tcPr>
            <w:tcW w:w="126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000000"/>
                <w:sz w:val="24"/>
                <w:szCs w:val="24"/>
                <w:bdr w:val="none" w:color="auto" w:sz="0" w:space="0"/>
              </w:rPr>
              <w:t>岗位人数</w:t>
            </w:r>
          </w:p>
        </w:tc>
        <w:tc>
          <w:tcPr>
            <w:tcW w:w="282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30" w:hRule="atLeast"/>
          <w:jc w:val="center"/>
        </w:trPr>
        <w:tc>
          <w:tcPr>
            <w:tcW w:w="117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1001</w:t>
            </w:r>
          </w:p>
        </w:tc>
        <w:tc>
          <w:tcPr>
            <w:tcW w:w="168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专业技术岗位</w:t>
            </w:r>
          </w:p>
        </w:tc>
        <w:tc>
          <w:tcPr>
            <w:tcW w:w="198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小学语文教师</w:t>
            </w:r>
          </w:p>
        </w:tc>
        <w:tc>
          <w:tcPr>
            <w:tcW w:w="126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5</w:t>
            </w:r>
          </w:p>
        </w:tc>
        <w:tc>
          <w:tcPr>
            <w:tcW w:w="282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实验小学5人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30" w:hRule="atLeast"/>
          <w:jc w:val="center"/>
        </w:trPr>
        <w:tc>
          <w:tcPr>
            <w:tcW w:w="117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1002</w:t>
            </w:r>
          </w:p>
        </w:tc>
        <w:tc>
          <w:tcPr>
            <w:tcW w:w="168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专业技术岗位</w:t>
            </w:r>
          </w:p>
        </w:tc>
        <w:tc>
          <w:tcPr>
            <w:tcW w:w="198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小学语文教师</w:t>
            </w:r>
          </w:p>
        </w:tc>
        <w:tc>
          <w:tcPr>
            <w:tcW w:w="126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3</w:t>
            </w:r>
          </w:p>
        </w:tc>
        <w:tc>
          <w:tcPr>
            <w:tcW w:w="282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荆州小学1人、南门小学1人、御河小学1人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30" w:hRule="atLeast"/>
          <w:jc w:val="center"/>
        </w:trPr>
        <w:tc>
          <w:tcPr>
            <w:tcW w:w="117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1003</w:t>
            </w:r>
          </w:p>
        </w:tc>
        <w:tc>
          <w:tcPr>
            <w:tcW w:w="168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专业技术岗位</w:t>
            </w:r>
          </w:p>
        </w:tc>
        <w:tc>
          <w:tcPr>
            <w:tcW w:w="198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小学数学教师</w:t>
            </w:r>
          </w:p>
        </w:tc>
        <w:tc>
          <w:tcPr>
            <w:tcW w:w="126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5</w:t>
            </w:r>
          </w:p>
        </w:tc>
        <w:tc>
          <w:tcPr>
            <w:tcW w:w="282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实验小学5人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30" w:hRule="atLeast"/>
          <w:jc w:val="center"/>
        </w:trPr>
        <w:tc>
          <w:tcPr>
            <w:tcW w:w="117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1004</w:t>
            </w:r>
          </w:p>
        </w:tc>
        <w:tc>
          <w:tcPr>
            <w:tcW w:w="168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专业技术岗位</w:t>
            </w:r>
          </w:p>
        </w:tc>
        <w:tc>
          <w:tcPr>
            <w:tcW w:w="198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小学数学教师</w:t>
            </w:r>
          </w:p>
        </w:tc>
        <w:tc>
          <w:tcPr>
            <w:tcW w:w="126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5</w:t>
            </w:r>
          </w:p>
        </w:tc>
        <w:tc>
          <w:tcPr>
            <w:tcW w:w="282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实验小学5人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30" w:hRule="atLeast"/>
          <w:jc w:val="center"/>
        </w:trPr>
        <w:tc>
          <w:tcPr>
            <w:tcW w:w="117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1005</w:t>
            </w:r>
          </w:p>
        </w:tc>
        <w:tc>
          <w:tcPr>
            <w:tcW w:w="168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专业技术岗位</w:t>
            </w:r>
          </w:p>
        </w:tc>
        <w:tc>
          <w:tcPr>
            <w:tcW w:w="198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小学数学教师</w:t>
            </w:r>
          </w:p>
        </w:tc>
        <w:tc>
          <w:tcPr>
            <w:tcW w:w="126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4</w:t>
            </w:r>
          </w:p>
        </w:tc>
        <w:tc>
          <w:tcPr>
            <w:tcW w:w="282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实验小学4人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30" w:hRule="atLeast"/>
          <w:jc w:val="center"/>
        </w:trPr>
        <w:tc>
          <w:tcPr>
            <w:tcW w:w="117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1006</w:t>
            </w:r>
          </w:p>
        </w:tc>
        <w:tc>
          <w:tcPr>
            <w:tcW w:w="168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专业技术岗位</w:t>
            </w:r>
          </w:p>
        </w:tc>
        <w:tc>
          <w:tcPr>
            <w:tcW w:w="198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小学数学教师</w:t>
            </w:r>
          </w:p>
        </w:tc>
        <w:tc>
          <w:tcPr>
            <w:tcW w:w="126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2</w:t>
            </w:r>
          </w:p>
        </w:tc>
        <w:tc>
          <w:tcPr>
            <w:tcW w:w="282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南门小学1人、御河小学1人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30" w:hRule="atLeast"/>
          <w:jc w:val="center"/>
        </w:trPr>
        <w:tc>
          <w:tcPr>
            <w:tcW w:w="117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1007</w:t>
            </w:r>
          </w:p>
        </w:tc>
        <w:tc>
          <w:tcPr>
            <w:tcW w:w="168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专业技术岗位</w:t>
            </w:r>
          </w:p>
        </w:tc>
        <w:tc>
          <w:tcPr>
            <w:tcW w:w="198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小学音乐教师</w:t>
            </w:r>
          </w:p>
        </w:tc>
        <w:tc>
          <w:tcPr>
            <w:tcW w:w="126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2</w:t>
            </w:r>
          </w:p>
        </w:tc>
        <w:tc>
          <w:tcPr>
            <w:tcW w:w="282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实验小学2人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30" w:hRule="atLeast"/>
          <w:jc w:val="center"/>
        </w:trPr>
        <w:tc>
          <w:tcPr>
            <w:tcW w:w="117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1008</w:t>
            </w:r>
          </w:p>
        </w:tc>
        <w:tc>
          <w:tcPr>
            <w:tcW w:w="168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专业技术岗位</w:t>
            </w:r>
          </w:p>
        </w:tc>
        <w:tc>
          <w:tcPr>
            <w:tcW w:w="198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小学美术教师</w:t>
            </w:r>
          </w:p>
        </w:tc>
        <w:tc>
          <w:tcPr>
            <w:tcW w:w="126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2</w:t>
            </w:r>
          </w:p>
        </w:tc>
        <w:tc>
          <w:tcPr>
            <w:tcW w:w="282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实验小学2人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30" w:hRule="atLeast"/>
          <w:jc w:val="center"/>
        </w:trPr>
        <w:tc>
          <w:tcPr>
            <w:tcW w:w="117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1009</w:t>
            </w:r>
          </w:p>
        </w:tc>
        <w:tc>
          <w:tcPr>
            <w:tcW w:w="168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专业技术岗位</w:t>
            </w:r>
          </w:p>
        </w:tc>
        <w:tc>
          <w:tcPr>
            <w:tcW w:w="198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小学体育教师</w:t>
            </w:r>
          </w:p>
        </w:tc>
        <w:tc>
          <w:tcPr>
            <w:tcW w:w="126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1</w:t>
            </w:r>
          </w:p>
        </w:tc>
        <w:tc>
          <w:tcPr>
            <w:tcW w:w="282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实验小学1人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30" w:hRule="atLeast"/>
          <w:jc w:val="center"/>
        </w:trPr>
        <w:tc>
          <w:tcPr>
            <w:tcW w:w="117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1010</w:t>
            </w:r>
          </w:p>
        </w:tc>
        <w:tc>
          <w:tcPr>
            <w:tcW w:w="168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专业技术岗位</w:t>
            </w:r>
          </w:p>
        </w:tc>
        <w:tc>
          <w:tcPr>
            <w:tcW w:w="198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小学科学教师</w:t>
            </w:r>
          </w:p>
        </w:tc>
        <w:tc>
          <w:tcPr>
            <w:tcW w:w="126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1</w:t>
            </w:r>
          </w:p>
        </w:tc>
        <w:tc>
          <w:tcPr>
            <w:tcW w:w="282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实验小学1人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30" w:hRule="atLeast"/>
          <w:jc w:val="center"/>
        </w:trPr>
        <w:tc>
          <w:tcPr>
            <w:tcW w:w="1170"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168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198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小学合计：</w:t>
            </w:r>
          </w:p>
        </w:tc>
        <w:tc>
          <w:tcPr>
            <w:tcW w:w="126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30</w:t>
            </w:r>
          </w:p>
        </w:tc>
        <w:tc>
          <w:tcPr>
            <w:tcW w:w="282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30" w:hRule="atLeast"/>
          <w:jc w:val="center"/>
        </w:trPr>
        <w:tc>
          <w:tcPr>
            <w:tcW w:w="117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2001</w:t>
            </w:r>
          </w:p>
        </w:tc>
        <w:tc>
          <w:tcPr>
            <w:tcW w:w="168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专业技术岗位</w:t>
            </w:r>
          </w:p>
        </w:tc>
        <w:tc>
          <w:tcPr>
            <w:tcW w:w="198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初中语文教师</w:t>
            </w:r>
          </w:p>
        </w:tc>
        <w:tc>
          <w:tcPr>
            <w:tcW w:w="126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5</w:t>
            </w:r>
          </w:p>
        </w:tc>
        <w:tc>
          <w:tcPr>
            <w:tcW w:w="282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实验中学2人、四机学校1人、楚都学校2人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30" w:hRule="atLeast"/>
          <w:jc w:val="center"/>
        </w:trPr>
        <w:tc>
          <w:tcPr>
            <w:tcW w:w="117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2002</w:t>
            </w:r>
          </w:p>
        </w:tc>
        <w:tc>
          <w:tcPr>
            <w:tcW w:w="168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专业技术岗位</w:t>
            </w:r>
          </w:p>
        </w:tc>
        <w:tc>
          <w:tcPr>
            <w:tcW w:w="198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初中语文教师</w:t>
            </w:r>
          </w:p>
        </w:tc>
        <w:tc>
          <w:tcPr>
            <w:tcW w:w="126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4</w:t>
            </w:r>
          </w:p>
        </w:tc>
        <w:tc>
          <w:tcPr>
            <w:tcW w:w="282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华师附属荆州高新区学校2人、弥市中学1人、太湖港中学1人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30" w:hRule="atLeast"/>
          <w:jc w:val="center"/>
        </w:trPr>
        <w:tc>
          <w:tcPr>
            <w:tcW w:w="117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2003</w:t>
            </w:r>
          </w:p>
        </w:tc>
        <w:tc>
          <w:tcPr>
            <w:tcW w:w="168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专业技术岗位</w:t>
            </w:r>
          </w:p>
        </w:tc>
        <w:tc>
          <w:tcPr>
            <w:tcW w:w="198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初中数学教师</w:t>
            </w:r>
          </w:p>
        </w:tc>
        <w:tc>
          <w:tcPr>
            <w:tcW w:w="126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3</w:t>
            </w:r>
          </w:p>
        </w:tc>
        <w:tc>
          <w:tcPr>
            <w:tcW w:w="282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实验中学2人、四机学校1人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30" w:hRule="atLeast"/>
          <w:jc w:val="center"/>
        </w:trPr>
        <w:tc>
          <w:tcPr>
            <w:tcW w:w="117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2004</w:t>
            </w:r>
          </w:p>
        </w:tc>
        <w:tc>
          <w:tcPr>
            <w:tcW w:w="168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专业技术岗位</w:t>
            </w:r>
          </w:p>
        </w:tc>
        <w:tc>
          <w:tcPr>
            <w:tcW w:w="198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初中数学教师</w:t>
            </w:r>
          </w:p>
        </w:tc>
        <w:tc>
          <w:tcPr>
            <w:tcW w:w="126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3</w:t>
            </w:r>
          </w:p>
        </w:tc>
        <w:tc>
          <w:tcPr>
            <w:tcW w:w="282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华师附属荆州高新区学校1人、弥市中学1人、太湖港中学1人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30" w:hRule="atLeast"/>
          <w:jc w:val="center"/>
        </w:trPr>
        <w:tc>
          <w:tcPr>
            <w:tcW w:w="117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2005</w:t>
            </w:r>
          </w:p>
        </w:tc>
        <w:tc>
          <w:tcPr>
            <w:tcW w:w="168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专业技术岗位</w:t>
            </w:r>
          </w:p>
        </w:tc>
        <w:tc>
          <w:tcPr>
            <w:tcW w:w="198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初中英语教师</w:t>
            </w:r>
          </w:p>
        </w:tc>
        <w:tc>
          <w:tcPr>
            <w:tcW w:w="126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2</w:t>
            </w:r>
          </w:p>
        </w:tc>
        <w:tc>
          <w:tcPr>
            <w:tcW w:w="282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2"/>
                <w:szCs w:val="22"/>
                <w:bdr w:val="none" w:color="auto" w:sz="0" w:space="0"/>
              </w:rPr>
              <w:t>楚都学校1人、华师附属荆州高新区学校1人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30" w:hRule="atLeast"/>
          <w:jc w:val="center"/>
        </w:trPr>
        <w:tc>
          <w:tcPr>
            <w:tcW w:w="117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2006</w:t>
            </w:r>
          </w:p>
        </w:tc>
        <w:tc>
          <w:tcPr>
            <w:tcW w:w="168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专业技术岗位</w:t>
            </w:r>
          </w:p>
        </w:tc>
        <w:tc>
          <w:tcPr>
            <w:tcW w:w="198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初中英语教师</w:t>
            </w:r>
          </w:p>
        </w:tc>
        <w:tc>
          <w:tcPr>
            <w:tcW w:w="126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2</w:t>
            </w:r>
          </w:p>
        </w:tc>
        <w:tc>
          <w:tcPr>
            <w:tcW w:w="282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2"/>
                <w:szCs w:val="22"/>
                <w:bdr w:val="none" w:color="auto" w:sz="0" w:space="0"/>
              </w:rPr>
              <w:t>弥市中学1人、太湖港中学1人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30" w:hRule="atLeast"/>
          <w:jc w:val="center"/>
        </w:trPr>
        <w:tc>
          <w:tcPr>
            <w:tcW w:w="117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2007</w:t>
            </w:r>
          </w:p>
        </w:tc>
        <w:tc>
          <w:tcPr>
            <w:tcW w:w="168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专业技术岗位</w:t>
            </w:r>
          </w:p>
        </w:tc>
        <w:tc>
          <w:tcPr>
            <w:tcW w:w="198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初中历史教师</w:t>
            </w:r>
          </w:p>
        </w:tc>
        <w:tc>
          <w:tcPr>
            <w:tcW w:w="126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2</w:t>
            </w:r>
          </w:p>
        </w:tc>
        <w:tc>
          <w:tcPr>
            <w:tcW w:w="282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2"/>
                <w:szCs w:val="22"/>
                <w:bdr w:val="none" w:color="auto" w:sz="0" w:space="0"/>
              </w:rPr>
              <w:t>实验中学1人、楚都学校1人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30" w:hRule="atLeast"/>
          <w:jc w:val="center"/>
        </w:trPr>
        <w:tc>
          <w:tcPr>
            <w:tcW w:w="117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2008</w:t>
            </w:r>
          </w:p>
        </w:tc>
        <w:tc>
          <w:tcPr>
            <w:tcW w:w="168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专业技术岗位</w:t>
            </w:r>
          </w:p>
        </w:tc>
        <w:tc>
          <w:tcPr>
            <w:tcW w:w="198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初中物理教师</w:t>
            </w:r>
          </w:p>
        </w:tc>
        <w:tc>
          <w:tcPr>
            <w:tcW w:w="126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4</w:t>
            </w:r>
          </w:p>
        </w:tc>
        <w:tc>
          <w:tcPr>
            <w:tcW w:w="282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2"/>
                <w:szCs w:val="22"/>
                <w:bdr w:val="none" w:color="auto" w:sz="0" w:space="0"/>
              </w:rPr>
              <w:t>楚都学校2人、四机学校1人、华师附属荆州高新区学校1人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30" w:hRule="atLeast"/>
          <w:jc w:val="center"/>
        </w:trPr>
        <w:tc>
          <w:tcPr>
            <w:tcW w:w="117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2009</w:t>
            </w:r>
          </w:p>
        </w:tc>
        <w:tc>
          <w:tcPr>
            <w:tcW w:w="168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专业技术岗位</w:t>
            </w:r>
          </w:p>
        </w:tc>
        <w:tc>
          <w:tcPr>
            <w:tcW w:w="198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初中化学教师</w:t>
            </w:r>
          </w:p>
        </w:tc>
        <w:tc>
          <w:tcPr>
            <w:tcW w:w="126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1</w:t>
            </w:r>
          </w:p>
        </w:tc>
        <w:tc>
          <w:tcPr>
            <w:tcW w:w="282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2"/>
                <w:szCs w:val="22"/>
                <w:bdr w:val="none" w:color="auto" w:sz="0" w:space="0"/>
              </w:rPr>
              <w:t>楚都学校1人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30" w:hRule="atLeast"/>
          <w:jc w:val="center"/>
        </w:trPr>
        <w:tc>
          <w:tcPr>
            <w:tcW w:w="117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2010</w:t>
            </w:r>
          </w:p>
        </w:tc>
        <w:tc>
          <w:tcPr>
            <w:tcW w:w="168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专业技术岗位</w:t>
            </w:r>
          </w:p>
        </w:tc>
        <w:tc>
          <w:tcPr>
            <w:tcW w:w="198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初中生物教师</w:t>
            </w:r>
          </w:p>
        </w:tc>
        <w:tc>
          <w:tcPr>
            <w:tcW w:w="126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2</w:t>
            </w:r>
          </w:p>
        </w:tc>
        <w:tc>
          <w:tcPr>
            <w:tcW w:w="282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2"/>
                <w:szCs w:val="22"/>
                <w:bdr w:val="none" w:color="auto" w:sz="0" w:space="0"/>
              </w:rPr>
              <w:t>楚都学校1人、华师附属荆州高新区学校1人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30" w:hRule="atLeast"/>
          <w:jc w:val="center"/>
        </w:trPr>
        <w:tc>
          <w:tcPr>
            <w:tcW w:w="117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2011</w:t>
            </w:r>
          </w:p>
        </w:tc>
        <w:tc>
          <w:tcPr>
            <w:tcW w:w="168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专业技术岗位</w:t>
            </w:r>
          </w:p>
        </w:tc>
        <w:tc>
          <w:tcPr>
            <w:tcW w:w="198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初中政治教师</w:t>
            </w:r>
          </w:p>
        </w:tc>
        <w:tc>
          <w:tcPr>
            <w:tcW w:w="126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2</w:t>
            </w:r>
          </w:p>
        </w:tc>
        <w:tc>
          <w:tcPr>
            <w:tcW w:w="282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2"/>
                <w:szCs w:val="22"/>
                <w:bdr w:val="none" w:color="auto" w:sz="0" w:space="0"/>
              </w:rPr>
              <w:t>楚都学校1人、华师附属荆州高新区学校1人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30" w:hRule="atLeast"/>
          <w:jc w:val="center"/>
        </w:trPr>
        <w:tc>
          <w:tcPr>
            <w:tcW w:w="117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2012</w:t>
            </w:r>
          </w:p>
        </w:tc>
        <w:tc>
          <w:tcPr>
            <w:tcW w:w="168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专业技术岗位</w:t>
            </w:r>
          </w:p>
        </w:tc>
        <w:tc>
          <w:tcPr>
            <w:tcW w:w="198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初中地理教师</w:t>
            </w:r>
          </w:p>
        </w:tc>
        <w:tc>
          <w:tcPr>
            <w:tcW w:w="126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3</w:t>
            </w:r>
          </w:p>
        </w:tc>
        <w:tc>
          <w:tcPr>
            <w:tcW w:w="282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2"/>
                <w:szCs w:val="22"/>
                <w:bdr w:val="none" w:color="auto" w:sz="0" w:space="0"/>
              </w:rPr>
              <w:t>楚都学校2人、华师附属荆州高新区学校1人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30" w:hRule="atLeast"/>
          <w:jc w:val="center"/>
        </w:trPr>
        <w:tc>
          <w:tcPr>
            <w:tcW w:w="117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2013</w:t>
            </w:r>
          </w:p>
        </w:tc>
        <w:tc>
          <w:tcPr>
            <w:tcW w:w="168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专业技术岗位</w:t>
            </w:r>
          </w:p>
        </w:tc>
        <w:tc>
          <w:tcPr>
            <w:tcW w:w="198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初中音乐教师</w:t>
            </w:r>
          </w:p>
        </w:tc>
        <w:tc>
          <w:tcPr>
            <w:tcW w:w="126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2</w:t>
            </w:r>
          </w:p>
        </w:tc>
        <w:tc>
          <w:tcPr>
            <w:tcW w:w="282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2"/>
                <w:szCs w:val="22"/>
                <w:bdr w:val="none" w:color="auto" w:sz="0" w:space="0"/>
              </w:rPr>
              <w:t>楚都学校2人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30" w:hRule="atLeast"/>
          <w:jc w:val="center"/>
        </w:trPr>
        <w:tc>
          <w:tcPr>
            <w:tcW w:w="117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2014</w:t>
            </w:r>
          </w:p>
        </w:tc>
        <w:tc>
          <w:tcPr>
            <w:tcW w:w="168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专业技术岗位</w:t>
            </w:r>
          </w:p>
        </w:tc>
        <w:tc>
          <w:tcPr>
            <w:tcW w:w="198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初中美术教师</w:t>
            </w:r>
          </w:p>
        </w:tc>
        <w:tc>
          <w:tcPr>
            <w:tcW w:w="126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1</w:t>
            </w:r>
          </w:p>
        </w:tc>
        <w:tc>
          <w:tcPr>
            <w:tcW w:w="282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2"/>
                <w:szCs w:val="22"/>
                <w:bdr w:val="none" w:color="auto" w:sz="0" w:space="0"/>
              </w:rPr>
              <w:t>华师附属荆州高新区学校1人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30" w:hRule="atLeast"/>
          <w:jc w:val="center"/>
        </w:trPr>
        <w:tc>
          <w:tcPr>
            <w:tcW w:w="117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2015</w:t>
            </w:r>
          </w:p>
        </w:tc>
        <w:tc>
          <w:tcPr>
            <w:tcW w:w="168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专业技术岗位</w:t>
            </w:r>
          </w:p>
        </w:tc>
        <w:tc>
          <w:tcPr>
            <w:tcW w:w="198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初中体育教师</w:t>
            </w:r>
          </w:p>
        </w:tc>
        <w:tc>
          <w:tcPr>
            <w:tcW w:w="126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2</w:t>
            </w:r>
          </w:p>
        </w:tc>
        <w:tc>
          <w:tcPr>
            <w:tcW w:w="282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2"/>
                <w:szCs w:val="22"/>
                <w:bdr w:val="none" w:color="auto" w:sz="0" w:space="0"/>
              </w:rPr>
              <w:t>楚都学校1人、华师附属荆州高新区学校1人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30" w:hRule="atLeast"/>
          <w:jc w:val="center"/>
        </w:trPr>
        <w:tc>
          <w:tcPr>
            <w:tcW w:w="1170"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168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198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初中合计：</w:t>
            </w:r>
          </w:p>
        </w:tc>
        <w:tc>
          <w:tcPr>
            <w:tcW w:w="126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38</w:t>
            </w:r>
          </w:p>
        </w:tc>
        <w:tc>
          <w:tcPr>
            <w:tcW w:w="282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30" w:hRule="atLeast"/>
          <w:jc w:val="center"/>
        </w:trPr>
        <w:tc>
          <w:tcPr>
            <w:tcW w:w="117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3001</w:t>
            </w:r>
          </w:p>
        </w:tc>
        <w:tc>
          <w:tcPr>
            <w:tcW w:w="168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专业技术岗位</w:t>
            </w:r>
          </w:p>
        </w:tc>
        <w:tc>
          <w:tcPr>
            <w:tcW w:w="198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高中语文教师</w:t>
            </w:r>
          </w:p>
        </w:tc>
        <w:tc>
          <w:tcPr>
            <w:tcW w:w="126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2</w:t>
            </w:r>
          </w:p>
        </w:tc>
        <w:tc>
          <w:tcPr>
            <w:tcW w:w="282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2"/>
                <w:szCs w:val="22"/>
                <w:bdr w:val="none" w:color="auto" w:sz="0" w:space="0"/>
              </w:rPr>
              <w:t>北门中学2人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30" w:hRule="atLeast"/>
          <w:jc w:val="center"/>
        </w:trPr>
        <w:tc>
          <w:tcPr>
            <w:tcW w:w="117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3002</w:t>
            </w:r>
          </w:p>
        </w:tc>
        <w:tc>
          <w:tcPr>
            <w:tcW w:w="168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专业技术岗位</w:t>
            </w:r>
          </w:p>
        </w:tc>
        <w:tc>
          <w:tcPr>
            <w:tcW w:w="198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高中数学教师</w:t>
            </w:r>
          </w:p>
        </w:tc>
        <w:tc>
          <w:tcPr>
            <w:tcW w:w="126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2</w:t>
            </w:r>
          </w:p>
        </w:tc>
        <w:tc>
          <w:tcPr>
            <w:tcW w:w="282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2"/>
                <w:szCs w:val="22"/>
                <w:bdr w:val="none" w:color="auto" w:sz="0" w:space="0"/>
              </w:rPr>
              <w:t>北门中学2人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30" w:hRule="atLeast"/>
          <w:jc w:val="center"/>
        </w:trPr>
        <w:tc>
          <w:tcPr>
            <w:tcW w:w="117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3003</w:t>
            </w:r>
          </w:p>
        </w:tc>
        <w:tc>
          <w:tcPr>
            <w:tcW w:w="168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专业技术岗位</w:t>
            </w:r>
          </w:p>
        </w:tc>
        <w:tc>
          <w:tcPr>
            <w:tcW w:w="198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高中物理教师</w:t>
            </w:r>
          </w:p>
        </w:tc>
        <w:tc>
          <w:tcPr>
            <w:tcW w:w="126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1</w:t>
            </w:r>
          </w:p>
        </w:tc>
        <w:tc>
          <w:tcPr>
            <w:tcW w:w="282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2"/>
                <w:szCs w:val="22"/>
                <w:bdr w:val="none" w:color="auto" w:sz="0" w:space="0"/>
              </w:rPr>
              <w:t>江陵中学1人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30" w:hRule="atLeast"/>
          <w:jc w:val="center"/>
        </w:trPr>
        <w:tc>
          <w:tcPr>
            <w:tcW w:w="117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3004</w:t>
            </w:r>
          </w:p>
        </w:tc>
        <w:tc>
          <w:tcPr>
            <w:tcW w:w="168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专业技术岗位</w:t>
            </w:r>
          </w:p>
        </w:tc>
        <w:tc>
          <w:tcPr>
            <w:tcW w:w="198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高中化学教师</w:t>
            </w:r>
          </w:p>
        </w:tc>
        <w:tc>
          <w:tcPr>
            <w:tcW w:w="126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2</w:t>
            </w:r>
          </w:p>
        </w:tc>
        <w:tc>
          <w:tcPr>
            <w:tcW w:w="282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2"/>
                <w:szCs w:val="22"/>
                <w:bdr w:val="none" w:color="auto" w:sz="0" w:space="0"/>
              </w:rPr>
              <w:t>江陵中学1人、北门中学1人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30" w:hRule="atLeast"/>
          <w:jc w:val="center"/>
        </w:trPr>
        <w:tc>
          <w:tcPr>
            <w:tcW w:w="1170"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168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c>
          <w:tcPr>
            <w:tcW w:w="198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高中合计：</w:t>
            </w:r>
          </w:p>
        </w:tc>
        <w:tc>
          <w:tcPr>
            <w:tcW w:w="126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7</w:t>
            </w:r>
          </w:p>
        </w:tc>
        <w:tc>
          <w:tcPr>
            <w:tcW w:w="2820"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85" w:hRule="atLeast"/>
          <w:jc w:val="center"/>
        </w:trPr>
        <w:tc>
          <w:tcPr>
            <w:tcW w:w="4830" w:type="dxa"/>
            <w:gridSpan w:val="3"/>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合计：</w:t>
            </w:r>
          </w:p>
        </w:tc>
        <w:tc>
          <w:tcPr>
            <w:tcW w:w="1260"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75</w:t>
            </w:r>
          </w:p>
        </w:tc>
        <w:tc>
          <w:tcPr>
            <w:tcW w:w="2820"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r>
    </w:tbl>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rPr>
          <w:rFonts w:hint="eastAsia" w:ascii="微软雅黑" w:hAnsi="微软雅黑" w:eastAsia="微软雅黑" w:cs="微软雅黑"/>
          <w:color w:val="333333"/>
          <w:sz w:val="24"/>
          <w:szCs w:val="24"/>
        </w:rPr>
      </w:pPr>
      <w:r>
        <w:rPr>
          <w:rFonts w:hint="default" w:ascii="仿宋_GB2312" w:hAnsi="微软雅黑" w:eastAsia="仿宋_GB2312" w:cs="仿宋_GB2312"/>
          <w:color w:val="000000"/>
          <w:sz w:val="31"/>
          <w:szCs w:val="31"/>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rPr>
          <w:rFonts w:hint="eastAsia" w:ascii="微软雅黑" w:hAnsi="微软雅黑" w:eastAsia="微软雅黑" w:cs="微软雅黑"/>
          <w:color w:val="333333"/>
          <w:sz w:val="24"/>
          <w:szCs w:val="24"/>
        </w:rPr>
      </w:pPr>
      <w:r>
        <w:rPr>
          <w:rFonts w:hint="default" w:ascii="仿宋_GB2312" w:hAnsi="微软雅黑" w:eastAsia="仿宋_GB2312" w:cs="仿宋_GB2312"/>
          <w:color w:val="000000"/>
          <w:sz w:val="31"/>
          <w:szCs w:val="31"/>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rPr>
          <w:rFonts w:hint="eastAsia" w:ascii="微软雅黑" w:hAnsi="微软雅黑" w:eastAsia="微软雅黑" w:cs="微软雅黑"/>
          <w:color w:val="333333"/>
          <w:sz w:val="24"/>
          <w:szCs w:val="24"/>
        </w:rPr>
      </w:pPr>
      <w:r>
        <w:rPr>
          <w:rFonts w:hint="default" w:ascii="仿宋_GB2312" w:hAnsi="微软雅黑" w:eastAsia="仿宋_GB2312" w:cs="仿宋_GB2312"/>
          <w:color w:val="000000"/>
          <w:sz w:val="31"/>
          <w:szCs w:val="31"/>
          <w:bdr w:val="none" w:color="auto" w:sz="0" w:space="0"/>
        </w:rPr>
        <w:t>附件3：</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rFonts w:hint="eastAsia" w:ascii="微软雅黑" w:hAnsi="微软雅黑" w:eastAsia="微软雅黑" w:cs="微软雅黑"/>
          <w:color w:val="333333"/>
          <w:sz w:val="24"/>
          <w:szCs w:val="24"/>
        </w:rPr>
      </w:pPr>
      <w:r>
        <w:rPr>
          <w:rFonts w:hint="eastAsia" w:ascii="方正小标宋简体" w:hAnsi="方正小标宋简体" w:eastAsia="方正小标宋简体" w:cs="方正小标宋简体"/>
          <w:color w:val="000000"/>
          <w:sz w:val="36"/>
          <w:szCs w:val="36"/>
          <w:bdr w:val="none" w:color="auto" w:sz="0" w:space="0"/>
        </w:rPr>
        <w:t>荆州市荆州区2022年引进优秀教师人才计划表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firstLine="420"/>
        <w:jc w:val="center"/>
        <w:rPr>
          <w:rFonts w:hint="eastAsia" w:ascii="微软雅黑" w:hAnsi="微软雅黑" w:eastAsia="微软雅黑" w:cs="微软雅黑"/>
          <w:color w:val="333333"/>
          <w:sz w:val="24"/>
          <w:szCs w:val="24"/>
        </w:rPr>
      </w:pPr>
      <w:r>
        <w:rPr>
          <w:rFonts w:hint="eastAsia" w:ascii="方正小标宋简体" w:hAnsi="方正小标宋简体" w:eastAsia="方正小标宋简体" w:cs="方正小标宋简体"/>
          <w:color w:val="000000"/>
          <w:sz w:val="36"/>
          <w:szCs w:val="36"/>
          <w:bdr w:val="none" w:color="auto" w:sz="0" w:space="0"/>
        </w:rPr>
        <w:t>（幼儿园岗位数）</w:t>
      </w:r>
    </w:p>
    <w:tbl>
      <w:tblPr>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218"/>
        <w:gridCol w:w="1865"/>
        <w:gridCol w:w="1367"/>
        <w:gridCol w:w="870"/>
        <w:gridCol w:w="31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90" w:hRule="atLeast"/>
          <w:jc w:val="center"/>
        </w:trPr>
        <w:tc>
          <w:tcPr>
            <w:tcW w:w="123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000000"/>
                <w:sz w:val="24"/>
                <w:szCs w:val="24"/>
                <w:bdr w:val="none" w:color="auto" w:sz="0" w:space="0"/>
              </w:rPr>
              <w:t>岗位代码</w:t>
            </w:r>
          </w:p>
        </w:tc>
        <w:tc>
          <w:tcPr>
            <w:tcW w:w="198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000000"/>
                <w:sz w:val="24"/>
                <w:szCs w:val="24"/>
                <w:bdr w:val="none" w:color="auto" w:sz="0" w:space="0"/>
              </w:rPr>
              <w:t>岗位类别</w:t>
            </w:r>
          </w:p>
        </w:tc>
        <w:tc>
          <w:tcPr>
            <w:tcW w:w="141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000000"/>
                <w:sz w:val="24"/>
                <w:szCs w:val="24"/>
                <w:bdr w:val="none" w:color="auto" w:sz="0" w:space="0"/>
              </w:rPr>
              <w:t>岗位名称</w:t>
            </w:r>
          </w:p>
        </w:tc>
        <w:tc>
          <w:tcPr>
            <w:tcW w:w="70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000000"/>
                <w:sz w:val="24"/>
                <w:szCs w:val="24"/>
                <w:bdr w:val="none" w:color="auto" w:sz="0" w:space="0"/>
              </w:rPr>
              <w:t>岗位人数</w:t>
            </w:r>
          </w:p>
        </w:tc>
        <w:tc>
          <w:tcPr>
            <w:tcW w:w="346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55" w:hRule="atLeast"/>
          <w:jc w:val="center"/>
        </w:trPr>
        <w:tc>
          <w:tcPr>
            <w:tcW w:w="123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5001</w:t>
            </w:r>
          </w:p>
        </w:tc>
        <w:tc>
          <w:tcPr>
            <w:tcW w:w="198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rFonts w:hint="eastAsia" w:ascii="微软雅黑" w:hAnsi="微软雅黑" w:eastAsia="微软雅黑" w:cs="微软雅黑"/>
                <w:color w:val="333333"/>
                <w:sz w:val="24"/>
                <w:szCs w:val="24"/>
              </w:rPr>
            </w:pPr>
            <w:r>
              <w:rPr>
                <w:rFonts w:hint="eastAsia" w:ascii="宋体" w:hAnsi="宋体" w:eastAsia="宋体" w:cs="宋体"/>
                <w:color w:val="000000"/>
                <w:sz w:val="24"/>
                <w:szCs w:val="24"/>
                <w:bdr w:val="none" w:color="auto" w:sz="0" w:space="0"/>
              </w:rPr>
              <w:t>农村公办幼儿园</w:t>
            </w:r>
          </w:p>
        </w:tc>
        <w:tc>
          <w:tcPr>
            <w:tcW w:w="141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幼儿园教师</w:t>
            </w:r>
          </w:p>
        </w:tc>
        <w:tc>
          <w:tcPr>
            <w:tcW w:w="705"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5</w:t>
            </w:r>
          </w:p>
        </w:tc>
        <w:tc>
          <w:tcPr>
            <w:tcW w:w="346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55" w:hRule="atLeast"/>
          <w:jc w:val="center"/>
        </w:trPr>
        <w:tc>
          <w:tcPr>
            <w:tcW w:w="123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5002</w:t>
            </w:r>
          </w:p>
        </w:tc>
        <w:tc>
          <w:tcPr>
            <w:tcW w:w="198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rFonts w:hint="eastAsia" w:ascii="微软雅黑" w:hAnsi="微软雅黑" w:eastAsia="微软雅黑" w:cs="微软雅黑"/>
                <w:color w:val="333333"/>
                <w:sz w:val="24"/>
                <w:szCs w:val="24"/>
              </w:rPr>
            </w:pPr>
            <w:r>
              <w:rPr>
                <w:rFonts w:hint="eastAsia" w:ascii="宋体" w:hAnsi="宋体" w:eastAsia="宋体" w:cs="宋体"/>
                <w:color w:val="000000"/>
                <w:sz w:val="24"/>
                <w:szCs w:val="24"/>
                <w:bdr w:val="none" w:color="auto" w:sz="0" w:space="0"/>
              </w:rPr>
              <w:t>农村公办幼儿园</w:t>
            </w:r>
          </w:p>
        </w:tc>
        <w:tc>
          <w:tcPr>
            <w:tcW w:w="141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幼儿园教师</w:t>
            </w:r>
          </w:p>
        </w:tc>
        <w:tc>
          <w:tcPr>
            <w:tcW w:w="705"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5</w:t>
            </w:r>
          </w:p>
        </w:tc>
        <w:tc>
          <w:tcPr>
            <w:tcW w:w="346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55" w:hRule="atLeast"/>
          <w:jc w:val="center"/>
        </w:trPr>
        <w:tc>
          <w:tcPr>
            <w:tcW w:w="123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5003</w:t>
            </w:r>
          </w:p>
        </w:tc>
        <w:tc>
          <w:tcPr>
            <w:tcW w:w="198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rFonts w:hint="eastAsia" w:ascii="微软雅黑" w:hAnsi="微软雅黑" w:eastAsia="微软雅黑" w:cs="微软雅黑"/>
                <w:color w:val="333333"/>
                <w:sz w:val="24"/>
                <w:szCs w:val="24"/>
              </w:rPr>
            </w:pPr>
            <w:r>
              <w:rPr>
                <w:rFonts w:hint="eastAsia" w:ascii="宋体" w:hAnsi="宋体" w:eastAsia="宋体" w:cs="宋体"/>
                <w:color w:val="000000"/>
                <w:sz w:val="24"/>
                <w:szCs w:val="24"/>
                <w:bdr w:val="none" w:color="auto" w:sz="0" w:space="0"/>
              </w:rPr>
              <w:t>农村公办幼儿园</w:t>
            </w:r>
          </w:p>
        </w:tc>
        <w:tc>
          <w:tcPr>
            <w:tcW w:w="141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幼儿园教师</w:t>
            </w:r>
          </w:p>
        </w:tc>
        <w:tc>
          <w:tcPr>
            <w:tcW w:w="705"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5</w:t>
            </w:r>
          </w:p>
        </w:tc>
        <w:tc>
          <w:tcPr>
            <w:tcW w:w="346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55" w:hRule="atLeast"/>
          <w:jc w:val="center"/>
        </w:trPr>
        <w:tc>
          <w:tcPr>
            <w:tcW w:w="123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5004</w:t>
            </w:r>
          </w:p>
        </w:tc>
        <w:tc>
          <w:tcPr>
            <w:tcW w:w="198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rFonts w:hint="eastAsia" w:ascii="微软雅黑" w:hAnsi="微软雅黑" w:eastAsia="微软雅黑" w:cs="微软雅黑"/>
                <w:color w:val="333333"/>
                <w:sz w:val="24"/>
                <w:szCs w:val="24"/>
              </w:rPr>
            </w:pPr>
            <w:r>
              <w:rPr>
                <w:rFonts w:hint="eastAsia" w:ascii="宋体" w:hAnsi="宋体" w:eastAsia="宋体" w:cs="宋体"/>
                <w:color w:val="000000"/>
                <w:sz w:val="24"/>
                <w:szCs w:val="24"/>
                <w:bdr w:val="none" w:color="auto" w:sz="0" w:space="0"/>
              </w:rPr>
              <w:t>城区公办幼儿园</w:t>
            </w:r>
          </w:p>
        </w:tc>
        <w:tc>
          <w:tcPr>
            <w:tcW w:w="1410"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幼儿园教师</w:t>
            </w:r>
          </w:p>
        </w:tc>
        <w:tc>
          <w:tcPr>
            <w:tcW w:w="705" w:type="dxa"/>
            <w:tcBorders>
              <w:top w:val="nil"/>
              <w:left w:val="nil"/>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5</w:t>
            </w:r>
          </w:p>
        </w:tc>
        <w:tc>
          <w:tcPr>
            <w:tcW w:w="346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825" w:hRule="atLeast"/>
          <w:jc w:val="center"/>
        </w:trPr>
        <w:tc>
          <w:tcPr>
            <w:tcW w:w="4635" w:type="dxa"/>
            <w:gridSpan w:val="3"/>
            <w:tcBorders>
              <w:top w:val="nil"/>
              <w:left w:val="single" w:color="auto" w:sz="6" w:space="0"/>
              <w:bottom w:val="single" w:color="auto" w:sz="6" w:space="0"/>
              <w:right w:val="single" w:color="auto" w:sz="6" w:space="0"/>
            </w:tcBorders>
            <w:shd w:val="clear"/>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rFonts w:hint="eastAsia" w:ascii="微软雅黑" w:hAnsi="微软雅黑" w:eastAsia="微软雅黑" w:cs="微软雅黑"/>
                <w:color w:val="333333"/>
                <w:sz w:val="24"/>
                <w:szCs w:val="24"/>
              </w:rPr>
            </w:pPr>
            <w:r>
              <w:rPr>
                <w:rFonts w:hint="eastAsia" w:ascii="宋体" w:hAnsi="宋体" w:eastAsia="宋体" w:cs="宋体"/>
                <w:color w:val="000000"/>
                <w:sz w:val="22"/>
                <w:szCs w:val="22"/>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合计：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　</w:t>
            </w:r>
          </w:p>
        </w:tc>
        <w:tc>
          <w:tcPr>
            <w:tcW w:w="705"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color w:val="333333"/>
                <w:sz w:val="24"/>
                <w:szCs w:val="24"/>
              </w:rPr>
            </w:pPr>
            <w:r>
              <w:rPr>
                <w:rFonts w:hint="eastAsia" w:ascii="宋体" w:hAnsi="宋体" w:eastAsia="宋体" w:cs="宋体"/>
                <w:color w:val="333333"/>
                <w:sz w:val="24"/>
                <w:szCs w:val="24"/>
                <w:bdr w:val="none" w:color="auto" w:sz="0" w:space="0"/>
              </w:rPr>
              <w:t>20</w:t>
            </w:r>
          </w:p>
        </w:tc>
        <w:tc>
          <w:tcPr>
            <w:tcW w:w="3465" w:type="dxa"/>
            <w:tcBorders>
              <w:top w:val="nil"/>
              <w:left w:val="nil"/>
              <w:bottom w:val="single" w:color="auto" w:sz="6" w:space="0"/>
              <w:right w:val="single" w:color="auto" w:sz="6" w:space="0"/>
            </w:tcBorders>
            <w:shd w:val="clear" w:color="auto" w:fill="FFFFFF"/>
            <w:tcMar>
              <w:left w:w="105" w:type="dxa"/>
              <w:right w:w="105" w:type="dxa"/>
            </w:tcMar>
            <w:vAlign w:val="center"/>
          </w:tcPr>
          <w:p>
            <w:pPr>
              <w:keepNext w:val="0"/>
              <w:keepLines w:val="0"/>
              <w:widowControl/>
              <w:suppressLineNumbers w:val="0"/>
              <w:spacing w:before="0" w:beforeAutospacing="0" w:after="0" w:afterAutospacing="0"/>
              <w:ind w:left="0" w:right="0"/>
              <w:jc w:val="left"/>
              <w:rPr>
                <w:rFonts w:hint="eastAsia" w:ascii="微软雅黑" w:hAnsi="微软雅黑" w:eastAsia="微软雅黑" w:cs="微软雅黑"/>
                <w:color w:val="333333"/>
                <w:sz w:val="21"/>
                <w:szCs w:val="21"/>
              </w:rPr>
            </w:pPr>
          </w:p>
        </w:tc>
      </w:tr>
    </w:tbl>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微软雅黑 Bold">
    <w:altName w:val="黑体"/>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NlMGVkZWI0OTliYTNjODIxNjJmZjA2Mjk5YTk4MGYifQ=="/>
  </w:docVars>
  <w:rsids>
    <w:rsidRoot w:val="36955479"/>
    <w:rsid w:val="369554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Words>
  <Characters>10</Characters>
  <Lines>0</Lines>
  <Paragraphs>0</Paragraphs>
  <TotalTime>12</TotalTime>
  <ScaleCrop>false</ScaleCrop>
  <LinksUpToDate>false</LinksUpToDate>
  <CharactersWithSpaces>10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2022-06-19T00:42:00Z</dcterms:created>
  <dc:creator>Administrator</dc:creator>
  <cp:lastModifiedBy>Administrator</cp:lastModifiedBy>
  <dcterms:modified xsi:type="dcterms:W3CDTF">2022-06-19T06:46:05Z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765695C835A34AE89E42C007FF0562F7</vt:lpwstr>
  </property>
</Properties>
</file>