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ind w:left="0" w:leftChars="0" w:right="0"/>
        <w:jc w:val="left"/>
        <w:textAlignment w:val="auto"/>
        <w:outlineLvl w:val="9"/>
        <w:rPr>
          <w:rFonts w:hint="eastAsia" w:ascii="仿宋" w:hAnsi="仿宋" w:eastAsia="仿宋" w:cs="仿宋"/>
          <w:b w:val="0"/>
          <w:i w:val="0"/>
          <w:caps w:val="0"/>
          <w:color w:val="auto"/>
          <w:spacing w:val="0"/>
          <w:sz w:val="32"/>
          <w:szCs w:val="32"/>
          <w:shd w:val="clear" w:color="080000" w:fill="FFFFFF"/>
          <w:lang w:val="en-US" w:eastAsia="zh-CN"/>
        </w:rPr>
      </w:pPr>
      <w:r>
        <w:rPr>
          <w:rFonts w:hint="eastAsia" w:ascii="仿宋" w:hAnsi="仿宋" w:eastAsia="仿宋" w:cs="仿宋"/>
          <w:b w:val="0"/>
          <w:i w:val="0"/>
          <w:caps w:val="0"/>
          <w:color w:val="auto"/>
          <w:spacing w:val="0"/>
          <w:sz w:val="32"/>
          <w:szCs w:val="32"/>
          <w:shd w:val="clear" w:color="080000" w:fill="FFFFFF"/>
          <w:lang w:val="en-US" w:eastAsia="zh-CN"/>
        </w:rPr>
        <w:t>附件3</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jc w:val="center"/>
        <w:textAlignment w:val="auto"/>
        <w:outlineLvl w:val="9"/>
        <w:rPr>
          <w:rFonts w:hint="eastAsia" w:ascii="方正小标宋简体" w:hAnsi="方正小标宋简体" w:eastAsia="方正小标宋简体" w:cs="方正小标宋简体"/>
          <w:b w:val="0"/>
          <w:i w:val="0"/>
          <w:caps w:val="0"/>
          <w:color w:val="auto"/>
          <w:spacing w:val="0"/>
          <w:sz w:val="44"/>
          <w:szCs w:val="44"/>
          <w:shd w:val="clear" w:color="080000" w:fill="FFFFFF"/>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caps w:val="0"/>
          <w:color w:val="auto"/>
          <w:spacing w:val="0"/>
          <w:sz w:val="44"/>
          <w:szCs w:val="44"/>
          <w:shd w:val="clear" w:color="080000" w:fill="FFFFFF"/>
          <w:lang w:eastAsia="zh-CN"/>
        </w:rPr>
        <w:t>六枝特区20</w:t>
      </w:r>
      <w:r>
        <w:rPr>
          <w:rFonts w:hint="eastAsia" w:ascii="方正小标宋简体" w:hAnsi="方正小标宋简体" w:eastAsia="方正小标宋简体" w:cs="方正小标宋简体"/>
          <w:b w:val="0"/>
          <w:i w:val="0"/>
          <w:caps w:val="0"/>
          <w:color w:val="auto"/>
          <w:spacing w:val="0"/>
          <w:sz w:val="44"/>
          <w:szCs w:val="44"/>
          <w:shd w:val="clear" w:color="080000" w:fill="FFFFFF"/>
          <w:lang w:val="en-US" w:eastAsia="zh-CN"/>
        </w:rPr>
        <w:t>22</w:t>
      </w:r>
      <w:r>
        <w:rPr>
          <w:rFonts w:hint="eastAsia" w:ascii="方正小标宋简体" w:hAnsi="方正小标宋简体" w:eastAsia="方正小标宋简体" w:cs="方正小标宋简体"/>
          <w:b w:val="0"/>
          <w:i w:val="0"/>
          <w:caps w:val="0"/>
          <w:color w:val="auto"/>
          <w:spacing w:val="0"/>
          <w:sz w:val="44"/>
          <w:szCs w:val="44"/>
          <w:shd w:val="clear" w:color="080000" w:fill="FFFFFF"/>
          <w:lang w:eastAsia="zh-CN"/>
        </w:rPr>
        <w:t>年农村义务教育阶段学校教师特设岗位计划招聘考生</w:t>
      </w:r>
      <w:r>
        <w:rPr>
          <w:rFonts w:hint="eastAsia" w:ascii="方正小标宋简体" w:hAnsi="方正小标宋简体" w:eastAsia="方正小标宋简体" w:cs="方正小标宋简体"/>
          <w:sz w:val="44"/>
          <w:szCs w:val="44"/>
        </w:rPr>
        <w:t>新冠肺炎疫情防控告知</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暨承诺书</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b w:val="0"/>
          <w:bCs w:val="0"/>
          <w:i w:val="0"/>
          <w:caps w:val="0"/>
          <w:color w:val="auto"/>
          <w:spacing w:val="0"/>
          <w:kern w:val="0"/>
          <w:sz w:val="32"/>
          <w:szCs w:val="32"/>
          <w:shd w:val="clear" w:color="0A0000" w:fill="FFFFFF"/>
          <w:lang w:val="en-US" w:eastAsia="zh-CN" w:bidi="ar-SA"/>
        </w:rPr>
      </w:pPr>
      <w:r>
        <w:rPr>
          <w:rFonts w:hint="eastAsia" w:ascii="仿宋" w:hAnsi="仿宋" w:eastAsia="仿宋" w:cs="仿宋"/>
          <w:b w:val="0"/>
          <w:bCs w:val="0"/>
          <w:i w:val="0"/>
          <w:caps w:val="0"/>
          <w:color w:val="auto"/>
          <w:spacing w:val="0"/>
          <w:kern w:val="0"/>
          <w:sz w:val="32"/>
          <w:szCs w:val="32"/>
          <w:shd w:val="clear" w:color="0A0000" w:fill="FFFFFF"/>
          <w:lang w:val="en-US" w:eastAsia="zh-CN" w:bidi="ar-SA"/>
        </w:rPr>
        <w:t>考生报名考试时应仔细阅读招聘简章、温馨提示等内容并签署《六枝特区2022年农村义务教育阶段学校教师特设岗位计划招聘考生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黑体" w:hAnsi="黑体" w:eastAsia="黑体" w:cs="黑体"/>
          <w:b w:val="0"/>
          <w:bCs w:val="0"/>
          <w:i w:val="0"/>
          <w:caps w:val="0"/>
          <w:color w:val="auto"/>
          <w:spacing w:val="0"/>
          <w:kern w:val="0"/>
          <w:sz w:val="32"/>
          <w:szCs w:val="32"/>
          <w:shd w:val="clear" w:color="0A0000" w:fill="FFFFFF"/>
          <w:lang w:val="en-US" w:eastAsia="zh-CN" w:bidi="ar-SA"/>
        </w:rPr>
      </w:pPr>
      <w:r>
        <w:rPr>
          <w:rFonts w:hint="eastAsia" w:ascii="黑体" w:hAnsi="黑体" w:eastAsia="黑体" w:cs="黑体"/>
          <w:b w:val="0"/>
          <w:bCs w:val="0"/>
          <w:i w:val="0"/>
          <w:caps w:val="0"/>
          <w:color w:val="auto"/>
          <w:spacing w:val="0"/>
          <w:kern w:val="0"/>
          <w:sz w:val="32"/>
          <w:szCs w:val="32"/>
          <w:shd w:val="clear" w:color="0A0000" w:fill="FFFFFF"/>
          <w:lang w:val="en-US" w:eastAsia="zh-CN" w:bidi="ar-SA"/>
        </w:rPr>
        <w:t>一、应试人员入场检测规定</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b w:val="0"/>
          <w:bCs w:val="0"/>
          <w:i w:val="0"/>
          <w:caps w:val="0"/>
          <w:color w:val="auto"/>
          <w:spacing w:val="0"/>
          <w:kern w:val="0"/>
          <w:sz w:val="32"/>
          <w:szCs w:val="32"/>
          <w:shd w:val="clear" w:color="0A0000" w:fill="FFFFFF"/>
          <w:lang w:val="en-US" w:eastAsia="zh-CN" w:bidi="ar-SA"/>
        </w:rPr>
      </w:pPr>
      <w:r>
        <w:rPr>
          <w:rFonts w:hint="eastAsia" w:ascii="仿宋" w:hAnsi="仿宋" w:eastAsia="仿宋" w:cs="仿宋"/>
          <w:b w:val="0"/>
          <w:bCs w:val="0"/>
          <w:i w:val="0"/>
          <w:caps w:val="0"/>
          <w:color w:val="auto"/>
          <w:spacing w:val="0"/>
          <w:kern w:val="0"/>
          <w:sz w:val="32"/>
          <w:szCs w:val="32"/>
          <w:shd w:val="clear" w:color="0A0000" w:fill="FFFFFF"/>
          <w:lang w:val="en-US" w:eastAsia="zh-CN" w:bidi="ar-SA"/>
        </w:rPr>
        <w:t>入场检测时，考生须同时符合以下全部要求，方可进入考点参加考试：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b w:val="0"/>
          <w:bCs w:val="0"/>
          <w:i w:val="0"/>
          <w:caps w:val="0"/>
          <w:color w:val="auto"/>
          <w:spacing w:val="0"/>
          <w:kern w:val="0"/>
          <w:sz w:val="32"/>
          <w:szCs w:val="32"/>
          <w:shd w:val="clear" w:color="0A0000" w:fill="FFFFFF"/>
          <w:lang w:val="en-US" w:eastAsia="zh-CN" w:bidi="ar-SA"/>
        </w:rPr>
      </w:pPr>
      <w:r>
        <w:rPr>
          <w:rFonts w:hint="eastAsia" w:ascii="仿宋" w:hAnsi="仿宋" w:eastAsia="仿宋" w:cs="仿宋"/>
          <w:b w:val="0"/>
          <w:bCs w:val="0"/>
          <w:i w:val="0"/>
          <w:caps w:val="0"/>
          <w:color w:val="auto"/>
          <w:spacing w:val="0"/>
          <w:kern w:val="0"/>
          <w:sz w:val="32"/>
          <w:szCs w:val="32"/>
          <w:shd w:val="clear" w:color="0A0000" w:fill="FFFFFF"/>
          <w:lang w:val="en-US" w:eastAsia="zh-CN" w:bidi="ar-SA"/>
        </w:rPr>
        <w:t>（一）本人“贵州健康码、国家通信行程卡”绿码；</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b w:val="0"/>
          <w:bCs w:val="0"/>
          <w:i w:val="0"/>
          <w:caps w:val="0"/>
          <w:color w:val="auto"/>
          <w:spacing w:val="0"/>
          <w:kern w:val="0"/>
          <w:sz w:val="32"/>
          <w:szCs w:val="32"/>
          <w:shd w:val="clear" w:color="0A0000" w:fill="FFFFFF"/>
          <w:lang w:val="en-US" w:eastAsia="zh-CN" w:bidi="ar-SA"/>
        </w:rPr>
      </w:pPr>
      <w:r>
        <w:rPr>
          <w:rFonts w:hint="eastAsia" w:ascii="仿宋" w:hAnsi="仿宋" w:eastAsia="仿宋" w:cs="仿宋"/>
          <w:b w:val="0"/>
          <w:bCs w:val="0"/>
          <w:i w:val="0"/>
          <w:caps w:val="0"/>
          <w:color w:val="auto"/>
          <w:spacing w:val="0"/>
          <w:kern w:val="0"/>
          <w:sz w:val="32"/>
          <w:szCs w:val="32"/>
          <w:shd w:val="clear" w:color="0A0000" w:fill="FFFFFF"/>
          <w:lang w:val="en-US" w:eastAsia="zh-CN" w:bidi="ar-SA"/>
        </w:rPr>
        <w:t>（二）经检测体温正常（低于37.3℃）；</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b w:val="0"/>
          <w:bCs w:val="0"/>
          <w:i w:val="0"/>
          <w:caps w:val="0"/>
          <w:color w:val="auto"/>
          <w:spacing w:val="0"/>
          <w:kern w:val="0"/>
          <w:sz w:val="32"/>
          <w:szCs w:val="32"/>
          <w:shd w:val="clear" w:color="0A0000" w:fill="FFFFFF"/>
          <w:lang w:val="en-US" w:eastAsia="zh-CN" w:bidi="ar-SA"/>
        </w:rPr>
      </w:pPr>
      <w:r>
        <w:rPr>
          <w:rFonts w:hint="eastAsia" w:ascii="仿宋" w:hAnsi="仿宋" w:eastAsia="仿宋" w:cs="仿宋"/>
          <w:b w:val="0"/>
          <w:bCs w:val="0"/>
          <w:i w:val="0"/>
          <w:caps w:val="0"/>
          <w:color w:val="auto"/>
          <w:spacing w:val="0"/>
          <w:kern w:val="0"/>
          <w:sz w:val="32"/>
          <w:szCs w:val="32"/>
          <w:shd w:val="clear" w:color="0A0000" w:fill="FFFFFF"/>
          <w:lang w:val="en-US" w:eastAsia="zh-CN" w:bidi="ar-SA"/>
        </w:rPr>
        <w:t>（三）佩戴一次性医用外科口罩；</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b w:val="0"/>
          <w:bCs w:val="0"/>
          <w:i w:val="0"/>
          <w:caps w:val="0"/>
          <w:color w:val="auto"/>
          <w:spacing w:val="0"/>
          <w:kern w:val="0"/>
          <w:sz w:val="32"/>
          <w:szCs w:val="32"/>
          <w:shd w:val="clear" w:color="0A0000" w:fill="FFFFFF"/>
          <w:lang w:val="en-US" w:eastAsia="zh-CN" w:bidi="ar-SA"/>
        </w:rPr>
      </w:pPr>
      <w:r>
        <w:rPr>
          <w:rFonts w:hint="eastAsia" w:ascii="仿宋" w:hAnsi="仿宋" w:eastAsia="仿宋" w:cs="仿宋"/>
          <w:b w:val="0"/>
          <w:bCs w:val="0"/>
          <w:i w:val="0"/>
          <w:caps w:val="0"/>
          <w:color w:val="auto"/>
          <w:spacing w:val="0"/>
          <w:kern w:val="0"/>
          <w:sz w:val="32"/>
          <w:szCs w:val="32"/>
          <w:shd w:val="clear" w:color="0A0000" w:fill="FFFFFF"/>
          <w:lang w:val="en-US" w:eastAsia="zh-CN" w:bidi="ar-SA"/>
        </w:rPr>
        <w:t>（四）提供相应的核酸检测阴性证明纸质版：</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b w:val="0"/>
          <w:bCs w:val="0"/>
          <w:i w:val="0"/>
          <w:caps w:val="0"/>
          <w:color w:val="auto"/>
          <w:spacing w:val="0"/>
          <w:kern w:val="0"/>
          <w:sz w:val="32"/>
          <w:szCs w:val="32"/>
          <w:shd w:val="clear" w:color="0A0000" w:fill="FFFFFF"/>
          <w:lang w:val="en-US" w:eastAsia="zh-CN" w:bidi="ar-SA"/>
        </w:rPr>
      </w:pPr>
      <w:r>
        <w:rPr>
          <w:rFonts w:hint="eastAsia" w:ascii="仿宋" w:hAnsi="仿宋" w:eastAsia="仿宋" w:cs="仿宋"/>
          <w:b w:val="0"/>
          <w:bCs w:val="0"/>
          <w:i w:val="0"/>
          <w:caps w:val="0"/>
          <w:color w:val="auto"/>
          <w:spacing w:val="0"/>
          <w:kern w:val="0"/>
          <w:sz w:val="32"/>
          <w:szCs w:val="32"/>
          <w:shd w:val="clear" w:color="0A0000" w:fill="FFFFFF"/>
          <w:lang w:val="en-US" w:eastAsia="zh-CN" w:bidi="ar-SA"/>
        </w:rPr>
        <w:t>1.考前14天内有“本土阳性病例报告地级市（直辖市为区）”旅居史人员，须提供抵黔后5日内的3次核酸检测阴性证明和考前48小时内的1次核酸检测阴性证明。</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b w:val="0"/>
          <w:bCs w:val="0"/>
          <w:i w:val="0"/>
          <w:caps w:val="0"/>
          <w:color w:val="auto"/>
          <w:spacing w:val="0"/>
          <w:kern w:val="0"/>
          <w:sz w:val="32"/>
          <w:szCs w:val="32"/>
          <w:shd w:val="clear" w:color="0A0000" w:fill="FFFFFF"/>
          <w:lang w:val="en-US" w:eastAsia="zh-CN" w:bidi="ar-SA"/>
        </w:rPr>
      </w:pPr>
      <w:r>
        <w:rPr>
          <w:rFonts w:hint="eastAsia" w:ascii="仿宋" w:hAnsi="仿宋" w:eastAsia="仿宋" w:cs="仿宋"/>
          <w:b w:val="0"/>
          <w:bCs w:val="0"/>
          <w:i w:val="0"/>
          <w:caps w:val="0"/>
          <w:color w:val="auto"/>
          <w:spacing w:val="0"/>
          <w:kern w:val="0"/>
          <w:sz w:val="32"/>
          <w:szCs w:val="32"/>
          <w:shd w:val="clear" w:color="0A0000" w:fill="FFFFFF"/>
          <w:lang w:val="en-US" w:eastAsia="zh-CN" w:bidi="ar-SA"/>
        </w:rPr>
        <w:t>2.其余所有考生均须提供考前48小时内的1次核酸检测阴性证明。</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b w:val="0"/>
          <w:bCs w:val="0"/>
          <w:i w:val="0"/>
          <w:caps w:val="0"/>
          <w:color w:val="auto"/>
          <w:spacing w:val="0"/>
          <w:kern w:val="0"/>
          <w:sz w:val="32"/>
          <w:szCs w:val="32"/>
          <w:shd w:val="clear" w:color="0A0000" w:fill="FFFFFF"/>
          <w:lang w:val="en-US" w:eastAsia="zh-CN" w:bidi="ar-SA"/>
        </w:rPr>
      </w:pPr>
      <w:r>
        <w:rPr>
          <w:rFonts w:hint="eastAsia" w:ascii="仿宋" w:hAnsi="仿宋" w:eastAsia="仿宋" w:cs="仿宋"/>
          <w:b w:val="0"/>
          <w:bCs w:val="0"/>
          <w:i w:val="0"/>
          <w:caps w:val="0"/>
          <w:color w:val="auto"/>
          <w:spacing w:val="0"/>
          <w:kern w:val="0"/>
          <w:sz w:val="32"/>
          <w:szCs w:val="32"/>
          <w:shd w:val="clear" w:color="0A0000" w:fill="FFFFFF"/>
          <w:lang w:val="en-US" w:eastAsia="zh-CN" w:bidi="ar-SA"/>
        </w:rPr>
        <w:t>（五）提供六枝特区特岗教师考试个人健康申报表纸质版。</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黑体" w:hAnsi="黑体" w:eastAsia="黑体" w:cs="黑体"/>
          <w:b w:val="0"/>
          <w:bCs w:val="0"/>
          <w:i w:val="0"/>
          <w:caps w:val="0"/>
          <w:color w:val="auto"/>
          <w:spacing w:val="0"/>
          <w:kern w:val="0"/>
          <w:sz w:val="32"/>
          <w:szCs w:val="32"/>
          <w:shd w:val="clear" w:color="0A0000" w:fill="FFFFFF"/>
          <w:lang w:val="en-US" w:eastAsia="zh-CN" w:bidi="ar-SA"/>
        </w:rPr>
      </w:pPr>
      <w:r>
        <w:rPr>
          <w:rFonts w:hint="eastAsia" w:ascii="黑体" w:hAnsi="黑体" w:eastAsia="黑体" w:cs="黑体"/>
          <w:b w:val="0"/>
          <w:bCs w:val="0"/>
          <w:i w:val="0"/>
          <w:caps w:val="0"/>
          <w:color w:val="auto"/>
          <w:spacing w:val="0"/>
          <w:kern w:val="0"/>
          <w:sz w:val="32"/>
          <w:szCs w:val="32"/>
          <w:shd w:val="clear" w:color="0A0000" w:fill="FFFFFF"/>
          <w:lang w:val="en-US" w:eastAsia="zh-CN" w:bidi="ar-SA"/>
        </w:rPr>
        <w:t>二、疫情防控相关重要提示</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根据贵州省最新疫情防控规定，对参加考试的考生防疫要求如下：</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（一）不符合国家、省有关疫情防控要求，不遵守有关疫情防控规定的人员不得进入考点参加考试。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（二）处于康复或隔离期的病例、无症状感染者不得进入考点参加考试。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（三）疑似病例、确诊病例以及无症状感染者的密切接触者不得进入考点参加考试。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（四）处于集中隔离、居家健康监测期间的人员不得进入考点参加考试。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（五）对流动、出行须报备并提供相应证明材料的人员，未按要求报备或未按要求提供相应证明材料的不得进入考点参加考试。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（七）考前21天内有国外旅居史的考生，不得进入考点参加考试。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（八）考前14天内有中高风险地区旅居史的考生，不得进入考点参加考试。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（九）考前14天内与本土阳性病例（尚未划定风险等级）活动轨迹有交集人员，不得进入考点参加考试。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考前14天内有“本土阳性病例报告地级市（直辖市为区）”旅居史人员，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其余所有考生均须提供考前48小时内的1次核酸检测阴性证明，方可进入考点参加考试。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为确保入场检测进度，核酸检测阴性证明均须提供纸质版（医院出具的纸质证明或电子证明的打印件均可，纸质版证明需在卫生健康部门认可的核酸检测结果查询平台能查询到同步的检测记录）。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（十一）原则上所有考生均须按照“应接尽接、应接必接”的要求完成新冠疫苗全程接种及加强免疫。</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（十二）考生应自备一次性医用外科口罩。考试期间，除核验身份时，考生应全程规范佩戴一次性医用外科口罩。未按要求佩戴口罩的考生，不得进入考点参加考试。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三）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四</w:t>
      </w:r>
      <w:r>
        <w:rPr>
          <w:rFonts w:hint="eastAsia" w:ascii="仿宋" w:hAnsi="仿宋" w:eastAsia="仿宋" w:cs="仿宋"/>
          <w:sz w:val="32"/>
          <w:szCs w:val="32"/>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五</w:t>
      </w:r>
      <w:r>
        <w:rPr>
          <w:rFonts w:hint="eastAsia" w:ascii="仿宋" w:hAnsi="仿宋" w:eastAsia="仿宋" w:cs="仿宋"/>
          <w:sz w:val="32"/>
          <w:szCs w:val="32"/>
        </w:rPr>
        <w:t>）为确保顺利参加考试，建议考生关注“国务院客户端”微信公众号，在“便民服务”栏里点击“各地防控政策”选择“出发地”和“目的地”，及时了解各地的防控政策；考生须提前做好个人健康申报、提前按规定做好核酸检测、提前进行自我健康状况监测和“贵州健康码、国家通信行程卡”绿码核验，若贵州健康码与本人状况不符，请立即咨询并及时按要求处置；为避免14天内所旅居地级市（直辖市为区）出现本土阳性病例影响考生参加考试，建议考生提前抵黔，为进行相应次数的核酸检测预留足够时间。</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贵州健康码使用和贵州省疫情防控咨询电话：0851-12345</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b w:val="0"/>
          <w:bCs w:val="0"/>
          <w:i w:val="0"/>
          <w:caps w:val="0"/>
          <w:color w:val="auto"/>
          <w:spacing w:val="0"/>
          <w:kern w:val="0"/>
          <w:sz w:val="32"/>
          <w:szCs w:val="32"/>
          <w:shd w:val="clear" w:color="0A0000" w:fill="FFFFFF"/>
          <w:lang w:val="en-US" w:eastAsia="zh-CN" w:bidi="ar-SA"/>
        </w:rPr>
      </w:pPr>
      <w:r>
        <w:rPr>
          <w:rFonts w:hint="eastAsia" w:ascii="仿宋" w:hAnsi="仿宋" w:eastAsia="仿宋" w:cs="仿宋"/>
          <w:b w:val="0"/>
          <w:bCs w:val="0"/>
          <w:i w:val="0"/>
          <w:caps w:val="0"/>
          <w:color w:val="auto"/>
          <w:spacing w:val="0"/>
          <w:kern w:val="0"/>
          <w:sz w:val="32"/>
          <w:szCs w:val="32"/>
          <w:shd w:val="clear" w:color="0A0000" w:fill="FFFFFF"/>
          <w:lang w:val="en-US" w:eastAsia="zh-CN" w:bidi="ar-SA"/>
        </w:rPr>
        <w:t>本人已认真阅读《六枝特区2022年农村义务教育阶段学校教师特设岗位计划招聘考生新冠肺炎疫情防控告知暨承诺书》，知悉告知事项、证明义务和防疫要求。</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b/>
          <w:bCs/>
          <w:i w:val="0"/>
          <w:caps w:val="0"/>
          <w:color w:val="auto"/>
          <w:spacing w:val="0"/>
          <w:kern w:val="0"/>
          <w:sz w:val="32"/>
          <w:szCs w:val="32"/>
          <w:shd w:val="clear" w:color="0A0000" w:fill="FFFFFF"/>
          <w:lang w:val="en-US" w:eastAsia="zh-CN" w:bidi="ar-SA"/>
        </w:rPr>
      </w:pPr>
      <w:r>
        <w:rPr>
          <w:rFonts w:hint="eastAsia" w:ascii="仿宋" w:hAnsi="仿宋" w:eastAsia="仿宋" w:cs="仿宋"/>
          <w:b w:val="0"/>
          <w:bCs w:val="0"/>
          <w:i w:val="0"/>
          <w:caps w:val="0"/>
          <w:color w:val="auto"/>
          <w:spacing w:val="0"/>
          <w:kern w:val="0"/>
          <w:sz w:val="32"/>
          <w:szCs w:val="32"/>
          <w:shd w:val="clear" w:color="0A0000" w:fill="FFFFFF"/>
          <w:lang w:val="en-US" w:eastAsia="zh-CN" w:bidi="ar-SA"/>
        </w:rPr>
        <w:t>在此郑重承诺：</w:t>
      </w:r>
      <w:r>
        <w:rPr>
          <w:rFonts w:hint="eastAsia" w:ascii="仿宋" w:hAnsi="仿宋" w:eastAsia="仿宋" w:cs="仿宋"/>
          <w:b/>
          <w:bCs/>
          <w:i w:val="0"/>
          <w:caps w:val="0"/>
          <w:color w:val="auto"/>
          <w:spacing w:val="0"/>
          <w:kern w:val="0"/>
          <w:sz w:val="32"/>
          <w:szCs w:val="32"/>
          <w:shd w:val="clear" w:color="0A0000" w:fill="FFFFFF"/>
          <w:lang w:val="en-US" w:eastAsia="zh-CN" w:bidi="ar-SA"/>
        </w:rPr>
        <w:t>本人符合本文疫情防控相关规定，可参加资格审查、考试等，本人填报、提交和现场出示的所有信息（证明）均真实、准确、完整、有效，符合疫情防控相关要求，并自愿承担因不实承诺应承担的相关责任、接受相应处理。</w:t>
      </w:r>
    </w:p>
    <w:p>
      <w:pPr>
        <w:pStyle w:val="2"/>
        <w:keepNext w:val="0"/>
        <w:keepLines w:val="0"/>
        <w:pageBreakBefore w:val="0"/>
        <w:kinsoku/>
        <w:wordWrap/>
        <w:overflowPunct/>
        <w:topLinePunct w:val="0"/>
        <w:autoSpaceDE/>
        <w:autoSpaceDN/>
        <w:bidi w:val="0"/>
        <w:adjustRightInd/>
        <w:snapToGrid w:val="0"/>
        <w:spacing w:beforeLines="0" w:afterLines="0" w:line="520" w:lineRule="exact"/>
        <w:textAlignment w:val="auto"/>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b w:val="0"/>
          <w:bCs w:val="0"/>
          <w:i w:val="0"/>
          <w:caps w:val="0"/>
          <w:color w:val="auto"/>
          <w:spacing w:val="0"/>
          <w:kern w:val="0"/>
          <w:sz w:val="32"/>
          <w:szCs w:val="32"/>
          <w:shd w:val="clear" w:color="0A0000" w:fill="FFFFFF"/>
          <w:lang w:val="en-US" w:eastAsia="zh-CN" w:bidi="ar-SA"/>
        </w:rPr>
      </w:pPr>
      <w:r>
        <w:rPr>
          <w:rFonts w:hint="eastAsia" w:ascii="仿宋" w:hAnsi="仿宋" w:eastAsia="仿宋" w:cs="仿宋"/>
          <w:b w:val="0"/>
          <w:bCs w:val="0"/>
          <w:i w:val="0"/>
          <w:caps w:val="0"/>
          <w:color w:val="auto"/>
          <w:spacing w:val="0"/>
          <w:kern w:val="0"/>
          <w:sz w:val="32"/>
          <w:szCs w:val="32"/>
          <w:shd w:val="clear" w:color="0A0000" w:fill="FFFFFF"/>
          <w:lang w:val="en-US" w:eastAsia="zh-CN" w:bidi="ar-SA"/>
        </w:rPr>
        <w:t>承诺人（签字按手印）：</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b w:val="0"/>
          <w:bCs w:val="0"/>
          <w:i w:val="0"/>
          <w:caps w:val="0"/>
          <w:color w:val="auto"/>
          <w:spacing w:val="0"/>
          <w:kern w:val="0"/>
          <w:sz w:val="32"/>
          <w:szCs w:val="32"/>
          <w:shd w:val="clear" w:color="0A0000" w:fill="FFFFFF"/>
          <w:lang w:val="en-US" w:eastAsia="zh-CN" w:bidi="ar-SA"/>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textAlignment w:val="auto"/>
        <w:outlineLvl w:val="9"/>
        <w:rPr>
          <w:rFonts w:hint="eastAsia" w:ascii="仿宋" w:hAnsi="仿宋" w:eastAsia="仿宋" w:cs="仿宋"/>
          <w:b w:val="0"/>
          <w:bCs w:val="0"/>
          <w:i w:val="0"/>
          <w:caps w:val="0"/>
          <w:color w:val="auto"/>
          <w:spacing w:val="0"/>
          <w:kern w:val="0"/>
          <w:sz w:val="32"/>
          <w:szCs w:val="32"/>
          <w:shd w:val="clear" w:color="0A0000" w:fill="FFFFFF"/>
          <w:lang w:val="en-US" w:eastAsia="zh-CN" w:bidi="ar-SA"/>
        </w:rPr>
      </w:pPr>
      <w:r>
        <w:rPr>
          <w:rFonts w:hint="eastAsia" w:ascii="仿宋" w:hAnsi="仿宋" w:eastAsia="仿宋" w:cs="仿宋"/>
          <w:b w:val="0"/>
          <w:bCs w:val="0"/>
          <w:i w:val="0"/>
          <w:caps w:val="0"/>
          <w:color w:val="auto"/>
          <w:spacing w:val="0"/>
          <w:kern w:val="0"/>
          <w:sz w:val="32"/>
          <w:szCs w:val="32"/>
          <w:shd w:val="clear" w:color="0A0000" w:fill="FFFFFF"/>
          <w:lang w:val="en-US" w:eastAsia="zh-CN" w:bidi="ar-SA"/>
        </w:rPr>
        <w:t xml:space="preserve">                               2022年  月  日</w:t>
      </w:r>
    </w:p>
    <w:p>
      <w:pPr>
        <w:keepNext w:val="0"/>
        <w:keepLines w:val="0"/>
        <w:pageBreakBefore w:val="0"/>
        <w:kinsoku/>
        <w:wordWrap/>
        <w:overflowPunct/>
        <w:topLinePunct w:val="0"/>
        <w:autoSpaceDE/>
        <w:autoSpaceDN/>
        <w:bidi w:val="0"/>
        <w:adjustRightInd/>
        <w:snapToGrid w:val="0"/>
        <w:spacing w:line="520" w:lineRule="exact"/>
        <w:textAlignment w:val="auto"/>
      </w:pPr>
    </w:p>
    <w:sectPr>
      <w:footerReference r:id="rId3" w:type="default"/>
      <w:pgSz w:w="11906" w:h="16838"/>
      <w:pgMar w:top="1417" w:right="1417" w:bottom="1417" w:left="1417"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7647"/>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- 30 -</w:t>
                          </w:r>
                          <w:r>
                            <w:rPr>
                              <w:rFonts w:hint="eastAsia" w:ascii="宋体" w:hAnsi="宋体"/>
                              <w:sz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- 30 -</w:t>
                    </w:r>
                    <w:r>
                      <w:rPr>
                        <w:rFonts w:hint="eastAsia" w:ascii="宋体" w:hAnsi="宋体"/>
                        <w:sz w:val="28"/>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2246C"/>
    <w:rsid w:val="1A401F2B"/>
    <w:rsid w:val="29150032"/>
    <w:rsid w:val="32D01393"/>
    <w:rsid w:val="34CB675F"/>
    <w:rsid w:val="3792246C"/>
    <w:rsid w:val="515F5F9B"/>
    <w:rsid w:val="5DF07E5C"/>
    <w:rsid w:val="6AD52FCD"/>
    <w:rsid w:val="762F1CF6"/>
    <w:rsid w:val="7D893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asciiTheme="minorAscii" w:hAnsiTheme="minorAscii"/>
      <w:kern w:val="44"/>
      <w:sz w:val="44"/>
    </w:rPr>
  </w:style>
  <w:style w:type="paragraph" w:styleId="6">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7">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b/>
    </w:rPr>
  </w:style>
  <w:style w:type="character" w:default="1" w:styleId="10">
    <w:name w:val="Default Paragraph Font"/>
    <w:semiHidden/>
    <w:uiPriority w:val="0"/>
    <w:rPr>
      <w:rFonts w:ascii="Calibri" w:hAnsi="Calibri"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unhideWhenUsed/>
    <w:qFormat/>
    <w:uiPriority w:val="4"/>
    <w:pPr>
      <w:spacing w:beforeLines="0" w:afterLines="0"/>
      <w:ind w:firstLine="200" w:firstLineChars="200"/>
    </w:pPr>
    <w:rPr>
      <w:rFonts w:hint="default"/>
      <w:sz w:val="21"/>
    </w:rPr>
  </w:style>
  <w:style w:type="paragraph" w:customStyle="1" w:styleId="3">
    <w:name w:val="正文1"/>
    <w:next w:val="2"/>
    <w:qFormat/>
    <w:uiPriority w:val="0"/>
    <w:pPr>
      <w:jc w:val="both"/>
    </w:pPr>
    <w:rPr>
      <w:rFonts w:ascii="Calibri" w:hAnsi="Calibri" w:eastAsia="宋体" w:cs="黑体"/>
      <w:sz w:val="21"/>
      <w:szCs w:val="22"/>
      <w:lang w:val="en-US" w:eastAsia="zh-CN" w:bidi="ar-SA"/>
    </w:rPr>
  </w:style>
  <w:style w:type="paragraph" w:styleId="4">
    <w:name w:val="header"/>
    <w:basedOn w:val="1"/>
    <w:next w:val="1"/>
    <w:unhideWhenUsed/>
    <w:qFormat/>
    <w:uiPriority w:val="99"/>
    <w:pPr>
      <w:tabs>
        <w:tab w:val="center" w:pos="4153"/>
        <w:tab w:val="right" w:pos="8306"/>
      </w:tabs>
      <w:snapToGrid w:val="0"/>
      <w:spacing w:beforeLines="0" w:afterLines="0"/>
    </w:pPr>
    <w:rPr>
      <w:rFonts w:hint="default"/>
      <w:sz w:val="18"/>
    </w:rPr>
  </w:style>
  <w:style w:type="paragraph" w:styleId="8">
    <w:name w:val="footer"/>
    <w:basedOn w:val="1"/>
    <w:unhideWhenUsed/>
    <w:qFormat/>
    <w:uiPriority w:val="99"/>
    <w:pPr>
      <w:tabs>
        <w:tab w:val="center" w:pos="4153"/>
        <w:tab w:val="right" w:pos="8306"/>
      </w:tabs>
      <w:snapToGrid w:val="0"/>
      <w:spacing w:beforeLines="0" w:afterLines="0"/>
      <w:jc w:val="left"/>
    </w:pPr>
    <w:rPr>
      <w:rFonts w:hint="default"/>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2022-06-24T03:29:00Z</dcterms:created>
  <dc:creator>雷洪</dc:creator>
  <cp:lastModifiedBy>雷洪</cp:lastModifiedBy>
  <dcterms:modified xsi:type="dcterms:W3CDTF">2022-06-25T09:44:58Z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38E05F56FA014101A3230B2939F27F72</vt:lpwstr>
  </property>
</Properties>
</file>