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</w:pPr>
      <w:r>
        <w:rPr>
          <w:rFonts w:hint="eastAsia" w:asci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黑体" w:eastAsia="黑体" w:cs="Times New Roman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w w:val="10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w w:val="100"/>
          <w:sz w:val="44"/>
          <w:szCs w:val="44"/>
          <w:highlight w:val="none"/>
          <w:shd w:val="clear" w:color="auto" w:fill="auto"/>
          <w:lang w:val="en-US" w:eastAsia="zh-CN"/>
        </w:rPr>
        <w:t>天柱县2022年农村义务教育阶段学校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w w:val="10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w w:val="100"/>
          <w:sz w:val="44"/>
          <w:szCs w:val="44"/>
          <w:highlight w:val="none"/>
          <w:shd w:val="clear" w:color="auto" w:fill="auto"/>
          <w:lang w:val="en-US" w:eastAsia="zh-CN"/>
        </w:rPr>
        <w:t>教师特设岗位计划招聘疫情防控方案</w:t>
      </w:r>
    </w:p>
    <w:p>
      <w:pPr>
        <w:pStyle w:val="2"/>
        <w:rPr>
          <w:rFonts w:hint="eastAsia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为做好</w:t>
      </w:r>
      <w:r>
        <w:rPr>
          <w:rFonts w:hint="eastAsia" w:ascii="仿宋_GB2312" w:eastAsia="仿宋_GB2312"/>
          <w:sz w:val="32"/>
          <w:szCs w:val="32"/>
          <w:lang w:eastAsia="zh-CN"/>
        </w:rPr>
        <w:t>天柱县</w:t>
      </w:r>
      <w:r>
        <w:rPr>
          <w:rFonts w:hint="eastAsia" w:ascii="仿宋_GB2312" w:eastAsia="仿宋_GB2312"/>
          <w:sz w:val="32"/>
          <w:szCs w:val="32"/>
        </w:rPr>
        <w:t>2022年农村义务教育阶段学校教师特设岗位计划工作招聘疫情防控工作，有效预防、及时管控和妥善处理招聘期间疫情突发事件，根据贵州省最新疫情防控要求，结合我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实际制定本方案。</w:t>
      </w:r>
    </w:p>
    <w:p>
      <w:pPr>
        <w:spacing w:line="560" w:lineRule="exact"/>
        <w:ind w:firstLine="640" w:firstLineChars="200"/>
        <w:rPr>
          <w:rFonts w:hint="eastAsia"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</w:rPr>
        <w:t>一、组织领导</w:t>
      </w:r>
    </w:p>
    <w:p>
      <w:pPr>
        <w:spacing w:line="560" w:lineRule="exact"/>
        <w:ind w:firstLine="640" w:firstLineChars="2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为顺利完成此次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招聘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val="zh-CN"/>
        </w:rPr>
        <w:t>新冠肺炎疫情防控工作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，成立工作领导小组，组成人员如下：</w:t>
      </w:r>
    </w:p>
    <w:p>
      <w:pPr>
        <w:spacing w:line="560" w:lineRule="exact"/>
        <w:ind w:firstLine="640" w:firstLineChars="2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组  长：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杨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泉</w:t>
      </w:r>
      <w:r>
        <w:rPr>
          <w:rFonts w:ascii="仿宋_GB2312" w:eastAsia="仿宋_GB2312" w:cs="方正仿宋_GBK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卫生健康局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副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局长</w:t>
      </w:r>
    </w:p>
    <w:p>
      <w:pPr>
        <w:spacing w:line="560" w:lineRule="exact"/>
        <w:ind w:firstLine="640" w:firstLineChars="200"/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副组长：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王家能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教育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和科技局副局长</w:t>
      </w:r>
    </w:p>
    <w:p>
      <w:pPr>
        <w:spacing w:line="560" w:lineRule="exact"/>
        <w:ind w:firstLine="1920" w:firstLineChars="6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王姣江</w:t>
      </w:r>
      <w:r>
        <w:rPr>
          <w:rFonts w:ascii="仿宋_GB2312" w:eastAsia="仿宋_GB2312" w:cs="方正仿宋_GBK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人社局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副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局长</w:t>
      </w:r>
    </w:p>
    <w:p>
      <w:pPr>
        <w:spacing w:line="560" w:lineRule="exact"/>
        <w:ind w:firstLine="1920" w:firstLineChars="6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乐祖益</w:t>
      </w:r>
      <w:r>
        <w:rPr>
          <w:rFonts w:ascii="仿宋_GB2312" w:eastAsia="仿宋_GB2312" w:cs="方正仿宋_GBK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卫生健康局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级调研员</w:t>
      </w:r>
    </w:p>
    <w:p>
      <w:pPr>
        <w:spacing w:line="560" w:lineRule="exact"/>
        <w:ind w:firstLine="1920" w:firstLineChars="6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陈冬梅</w:t>
      </w:r>
      <w:r>
        <w:rPr>
          <w:rFonts w:ascii="仿宋_GB2312" w:eastAsia="仿宋_GB2312" w:cs="方正仿宋_GBK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疾控中心</w:t>
      </w:r>
      <w:r>
        <w:rPr>
          <w:rFonts w:ascii="仿宋_GB2312" w:eastAsia="仿宋_GB2312" w:cs="方正仿宋_GBK"/>
          <w:sz w:val="32"/>
          <w:szCs w:val="32"/>
          <w:shd w:val="clear" w:color="auto" w:fill="FFFFFF"/>
        </w:rPr>
        <w:t>主任</w:t>
      </w:r>
    </w:p>
    <w:p>
      <w:pPr>
        <w:spacing w:line="560" w:lineRule="exact"/>
        <w:ind w:firstLine="640" w:firstLineChars="2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成  员：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张碧清</w:t>
      </w:r>
      <w:r>
        <w:rPr>
          <w:rFonts w:ascii="仿宋_GB2312" w:eastAsia="仿宋_GB2312" w:cs="方正仿宋_GBK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eastAsia="仿宋_GB2312" w:cs="Times New Roman"/>
          <w:color w:val="000000"/>
          <w:spacing w:val="0"/>
          <w:w w:val="100"/>
          <w:sz w:val="30"/>
          <w:szCs w:val="30"/>
          <w:highlight w:val="none"/>
          <w:u w:val="none"/>
          <w:shd w:val="clear" w:color="auto" w:fill="auto"/>
          <w:lang w:val="en-US" w:eastAsia="zh-CN" w:bidi="ar-SA"/>
        </w:rPr>
        <w:t>县</w:t>
      </w:r>
      <w:r>
        <w:rPr>
          <w:rFonts w:ascii="Times New Roman" w:hAnsi="Times New Roman" w:eastAsia="仿宋_GB2312" w:cs="Times New Roman"/>
          <w:color w:val="000000"/>
          <w:spacing w:val="0"/>
          <w:w w:val="100"/>
          <w:sz w:val="30"/>
          <w:szCs w:val="30"/>
          <w:highlight w:val="none"/>
          <w:u w:val="none"/>
          <w:shd w:val="clear" w:color="auto" w:fill="auto"/>
          <w:lang w:val="en-US" w:eastAsia="zh-CN" w:bidi="ar-SA"/>
        </w:rPr>
        <w:t>人力资源社会保障局</w:t>
      </w:r>
      <w:r>
        <w:rPr>
          <w:rFonts w:hint="eastAsia" w:eastAsia="仿宋_GB2312" w:cs="Times New Roman"/>
          <w:color w:val="000000"/>
          <w:spacing w:val="0"/>
          <w:w w:val="85"/>
          <w:sz w:val="30"/>
          <w:szCs w:val="30"/>
          <w:highlight w:val="none"/>
          <w:u w:val="none"/>
          <w:shd w:val="clear" w:color="auto" w:fill="auto"/>
          <w:lang w:val="en-US" w:eastAsia="zh-CN" w:bidi="ar-SA"/>
        </w:rPr>
        <w:t>人事考试中心主任</w:t>
      </w:r>
    </w:p>
    <w:p>
      <w:pPr>
        <w:spacing w:line="560" w:lineRule="exact"/>
        <w:ind w:left="1915" w:leftChars="912" w:firstLine="0" w:firstLineChars="0"/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杨政宏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卫生健康局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业务股基妇负责人</w:t>
      </w:r>
    </w:p>
    <w:p>
      <w:pPr>
        <w:spacing w:line="560" w:lineRule="exact"/>
        <w:ind w:left="1915" w:leftChars="912" w:firstLine="0" w:firstLineChars="0"/>
        <w:rPr>
          <w:rFonts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val="en-US" w:eastAsia="zh-CN"/>
        </w:rPr>
        <w:t xml:space="preserve">欧阳建华 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疾控中心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副主任</w:t>
      </w:r>
      <w:r>
        <w:rPr>
          <w:rFonts w:ascii="仿宋_GB2312" w:eastAsia="仿宋_GB2312" w:cs="方正仿宋_GBK"/>
          <w:sz w:val="32"/>
          <w:szCs w:val="32"/>
          <w:shd w:val="clear" w:color="auto" w:fill="FFFFFF"/>
        </w:rPr>
        <w:t>(联络员，联系</w:t>
      </w:r>
    </w:p>
    <w:p>
      <w:pPr>
        <w:spacing w:line="560" w:lineRule="exact"/>
        <w:ind w:left="2554" w:leftChars="1216" w:firstLine="800" w:firstLineChars="25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ascii="仿宋_GB2312" w:eastAsia="仿宋_GB2312" w:cs="方正仿宋_GBK"/>
          <w:sz w:val="32"/>
          <w:szCs w:val="32"/>
          <w:shd w:val="clear" w:color="auto" w:fill="FFFFFF"/>
        </w:rPr>
        <w:t>电话：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val="en-US" w:eastAsia="zh-CN"/>
        </w:rPr>
        <w:t>1376555####</w:t>
      </w:r>
      <w:r>
        <w:rPr>
          <w:rFonts w:ascii="仿宋_GB2312" w:eastAsia="仿宋_GB2312" w:cs="方正仿宋_GBK"/>
          <w:sz w:val="32"/>
          <w:szCs w:val="32"/>
          <w:shd w:val="clear" w:color="auto" w:fill="FFFFFF"/>
        </w:rPr>
        <w:t>)</w:t>
      </w:r>
    </w:p>
    <w:p>
      <w:pPr>
        <w:spacing w:line="560" w:lineRule="exact"/>
        <w:ind w:firstLine="1920" w:firstLineChars="600"/>
        <w:jc w:val="left"/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蒲增湖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教育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和科技局综合股二室负责人</w:t>
      </w:r>
      <w:bookmarkStart w:id="0" w:name="_GoBack"/>
      <w:bookmarkEnd w:id="0"/>
    </w:p>
    <w:p>
      <w:pPr>
        <w:spacing w:line="560" w:lineRule="exact"/>
        <w:ind w:firstLine="1920" w:firstLineChars="600"/>
        <w:jc w:val="left"/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彭海波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考点学校校长</w:t>
      </w:r>
    </w:p>
    <w:p>
      <w:pPr>
        <w:spacing w:line="560" w:lineRule="exact"/>
        <w:ind w:firstLine="640" w:firstLineChars="2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领导小组负责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天柱县</w:t>
      </w:r>
      <w:r>
        <w:rPr>
          <w:rFonts w:hint="eastAsia" w:ascii="仿宋_GB2312" w:eastAsia="仿宋_GB2312" w:cs="Times New Roman"/>
          <w:sz w:val="32"/>
          <w:szCs w:val="32"/>
        </w:rPr>
        <w:t>2022年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农村义务教育阶段学校教师特设岗位计划工作</w:t>
      </w:r>
      <w:r>
        <w:rPr>
          <w:rFonts w:hint="eastAsia" w:ascii="仿宋_GB2312" w:eastAsia="仿宋_GB2312" w:cs="方正小标宋简体"/>
          <w:sz w:val="32"/>
          <w:szCs w:val="32"/>
        </w:rPr>
        <w:t>招聘</w:t>
      </w:r>
      <w:r>
        <w:rPr>
          <w:rFonts w:hint="eastAsia" w:ascii="仿宋_GB2312" w:eastAsia="仿宋_GB2312" w:cs="方正小标宋简体"/>
          <w:sz w:val="32"/>
          <w:szCs w:val="32"/>
          <w:lang w:eastAsia="zh-CN"/>
        </w:rPr>
        <w:t>笔试</w:t>
      </w:r>
      <w:r>
        <w:rPr>
          <w:rFonts w:hint="eastAsia" w:ascii="仿宋_GB2312" w:eastAsia="仿宋_GB2312" w:cs="方正仿宋_GBK"/>
          <w:sz w:val="32"/>
          <w:szCs w:val="32"/>
        </w:rPr>
        <w:t>新冠肺炎疫情防控工作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的统筹协调、安排部署和应急处理。</w:t>
      </w:r>
    </w:p>
    <w:p>
      <w:pPr>
        <w:pStyle w:val="2"/>
        <w:spacing w:line="560" w:lineRule="exact"/>
        <w:rPr>
          <w:rFonts w:hint="eastAsia" w:ascii="黑体" w:eastAsia="黑体" w:cs="黑体"/>
          <w:sz w:val="32"/>
        </w:rPr>
      </w:pPr>
      <w:r>
        <w:rPr>
          <w:rFonts w:hint="eastAsia" w:ascii="黑体" w:eastAsia="黑体" w:cs="黑体"/>
          <w:sz w:val="32"/>
        </w:rPr>
        <w:t>二、疫情防控要求</w:t>
      </w:r>
    </w:p>
    <w:p>
      <w:pPr>
        <w:pStyle w:val="2"/>
        <w:spacing w:line="560" w:lineRule="exact"/>
        <w:rPr>
          <w:rFonts w:hint="eastAsia" w:cs="黑体"/>
          <w:b/>
          <w:bCs/>
          <w:sz w:val="32"/>
        </w:rPr>
      </w:pPr>
      <w:r>
        <w:rPr>
          <w:rFonts w:hint="eastAsia" w:cs="黑体"/>
          <w:b/>
          <w:bCs/>
          <w:sz w:val="32"/>
        </w:rPr>
        <w:t>本次招聘分四个阶段进行</w:t>
      </w:r>
    </w:p>
    <w:p>
      <w:pPr>
        <w:pStyle w:val="2"/>
        <w:spacing w:line="560" w:lineRule="exact"/>
        <w:rPr>
          <w:rFonts w:hint="eastAsia" w:cs="黑体"/>
          <w:sz w:val="32"/>
        </w:rPr>
      </w:pPr>
      <w:r>
        <w:rPr>
          <w:rFonts w:hint="eastAsia" w:cs="黑体"/>
          <w:sz w:val="32"/>
        </w:rPr>
        <w:t>第一阶段 资格审查（时间：2022年7月6日至7月9日）</w:t>
      </w:r>
    </w:p>
    <w:p>
      <w:pPr>
        <w:pStyle w:val="2"/>
        <w:spacing w:line="560" w:lineRule="exact"/>
        <w:rPr>
          <w:rFonts w:hint="eastAsia" w:cs="黑体"/>
          <w:sz w:val="32"/>
        </w:rPr>
      </w:pPr>
      <w:r>
        <w:rPr>
          <w:rFonts w:hint="eastAsia" w:cs="黑体"/>
          <w:sz w:val="32"/>
        </w:rPr>
        <w:t>第一阶段 笔试（时间：2022年7月18日上午9:00至11：30）</w:t>
      </w:r>
    </w:p>
    <w:p>
      <w:pPr>
        <w:pStyle w:val="2"/>
        <w:spacing w:line="560" w:lineRule="exact"/>
        <w:rPr>
          <w:rFonts w:hint="eastAsia" w:cs="黑体"/>
          <w:sz w:val="32"/>
        </w:rPr>
      </w:pPr>
      <w:r>
        <w:rPr>
          <w:rFonts w:hint="eastAsia" w:cs="黑体"/>
          <w:sz w:val="32"/>
        </w:rPr>
        <w:t>第二阶段 面试（时间：2022年7月31日至8月1日）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eastAsia" w:ascii="仿宋_GB2312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黑体"/>
          <w:sz w:val="32"/>
          <w:szCs w:val="32"/>
        </w:rPr>
        <w:t>第三阶段 体检</w:t>
      </w:r>
      <w:r>
        <w:rPr>
          <w:rFonts w:hint="eastAsia" w:ascii="仿宋_GB2312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具体时间地点另行通知）</w:t>
      </w:r>
    </w:p>
    <w:p>
      <w:pPr>
        <w:spacing w:line="560" w:lineRule="exact"/>
        <w:ind w:firstLine="643" w:firstLineChars="200"/>
        <w:rPr>
          <w:rFonts w:hint="eastAsia" w:ascii="仿宋_GB2312" w:eastAsia="仿宋_GB2312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楷体_GBK"/>
          <w:b/>
          <w:bCs/>
          <w:sz w:val="32"/>
          <w:szCs w:val="32"/>
          <w:shd w:val="clear" w:color="auto" w:fill="FFFFFF"/>
        </w:rPr>
        <w:t>（一）考生疫情防控要求</w:t>
      </w:r>
    </w:p>
    <w:p>
      <w:pPr>
        <w:spacing w:line="560" w:lineRule="exact"/>
        <w:ind w:firstLine="640" w:firstLineChars="2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1.考生报名时应仔细阅读官网发布的招聘方案，</w:t>
      </w:r>
      <w:r>
        <w:rPr>
          <w:rFonts w:ascii="仿宋_GB2312" w:eastAsia="仿宋_GB2312" w:cs="方正仿宋_GBK"/>
          <w:sz w:val="32"/>
          <w:szCs w:val="32"/>
          <w:shd w:val="clear" w:color="auto" w:fill="FFFFFF"/>
        </w:rPr>
        <w:t>招聘期间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自觉接受疫情防控人员检查，如实报告个人情况，主动出示疫情防控检查所需的贵州健康码绿码、通信大数据行程卡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无异常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、核酸检测阴性证明等相应证明材料，配合做好体温检测，如实签订疫情防控承诺书，凡隐瞒或谎报旅居史、接触史、健康状况等疫情防控重点信息，不配合工作人员进行防疫检测、询问、排查、送诊等造成的一切后果由考生自行负责，同时取消其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资格，并按相应违纪违规行为处理规定处理。如有违法情况的，将依法追究其法律责任。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2.可以参加</w:t>
      </w:r>
      <w:r>
        <w:rPr>
          <w:rFonts w:ascii="仿宋_GB2312" w:eastAsia="仿宋_GB2312" w:cs="方正仿宋_GBK"/>
          <w:sz w:val="32"/>
          <w:szCs w:val="32"/>
          <w:shd w:val="clear" w:color="auto" w:fill="FFFFFF"/>
        </w:rPr>
        <w:t>招聘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的几种情形。（1）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省内低风险地区考生，持考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前48小时内核酸检测阴性证明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以考生核酸检测阴性报告上“采样时间”为起始，计算至考生参加当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天考试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开考时间为止，凡在48小时内的均符合要求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以下均按本方式计算核酸检测起止时间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考试当天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“贵州健康码”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为绿码，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“通信大数据行程卡”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无异常，且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入场体温检测正常（低于37.3℃）可以参加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。（2）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省外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低风险地区（以国务院的最新动态调整为准）来（返）我州人员，考试当天“贵州健康码”为绿码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“通信大数据行程卡”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无异常，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且入场体温检测正常（低于37.3℃），并持有考前48小时内核酸检测阴性证明的可以参加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。（3）考前14天内有“本土阳性病例报告地级市（直辖市为区）”旅居史人员，须提供抵黔后5日内的3次核酸检测阴性证明（以下简称“5天3检”）和考前48小时内的1次核酸检测阴性证明，方可进入考点参加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。“5天3检”中第3次检测采样在考前48小时内的，无需再提供考前48小时内的1次核酸检测阴性证明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注意：“5天3检”均须在贵州省内进行。为避免14天内所旅居地级市（直辖市为区）出现本土阳性病例影响考生参加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，建议考生提前抵黔，为进行相应次数的核酸检测预留足够时间。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3.不能参加</w:t>
      </w:r>
      <w:r>
        <w:rPr>
          <w:rFonts w:ascii="仿宋_GB2312" w:eastAsia="仿宋_GB2312" w:cs="方正仿宋_GBK"/>
          <w:sz w:val="32"/>
          <w:szCs w:val="32"/>
          <w:shd w:val="clear" w:color="auto" w:fill="FFFFFF"/>
        </w:rPr>
        <w:t>招聘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的几种情形。（1）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前14天内有境内中高风险地区（以国家公布的最新信息为准）、港台地区、国外旅居史，以及被判定为新冠确诊病例及无症状感染者的密切接触者，或具有疑似病例相关流行病学史人员。（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）已治愈出院的确诊病例和无症状感染者，尚在医学观察期内的人员。（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）健康码非绿码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的人员。（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val="en-US" w:eastAsia="zh-CN"/>
        </w:rPr>
        <w:t>4）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通信大数据行程卡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异常的人员。（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val="en-US" w:eastAsia="zh-CN"/>
        </w:rPr>
        <w:t>5）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无考前48小时内核酸检测阴性证明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人员。</w:t>
      </w:r>
    </w:p>
    <w:p>
      <w:pPr>
        <w:spacing w:line="560" w:lineRule="exact"/>
        <w:ind w:firstLine="643" w:firstLineChars="200"/>
        <w:rPr>
          <w:rFonts w:hint="eastAsia" w:ascii="仿宋_GB2312" w:eastAsia="仿宋_GB2312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楷体_GBK"/>
          <w:b/>
          <w:bCs/>
          <w:sz w:val="32"/>
          <w:szCs w:val="32"/>
          <w:shd w:val="clear" w:color="auto" w:fill="FFFFFF"/>
        </w:rPr>
        <w:t>（二）考务人员防控要求</w:t>
      </w:r>
    </w:p>
    <w:p>
      <w:pPr>
        <w:spacing w:line="560" w:lineRule="exact"/>
        <w:ind w:firstLine="640" w:firstLineChars="2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1.所有参加</w:t>
      </w:r>
      <w:r>
        <w:rPr>
          <w:rFonts w:ascii="仿宋_GB2312" w:eastAsia="仿宋_GB2312" w:cs="方正仿宋_GBK"/>
          <w:sz w:val="32"/>
          <w:szCs w:val="32"/>
          <w:shd w:val="clear" w:color="auto" w:fill="FFFFFF"/>
        </w:rPr>
        <w:t>招聘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工作的人员应如实签订疫情防控承诺书，并于</w:t>
      </w:r>
      <w:r>
        <w:rPr>
          <w:rFonts w:ascii="仿宋_GB2312" w:eastAsia="仿宋_GB2312" w:cs="方正仿宋_GBK"/>
          <w:sz w:val="32"/>
          <w:szCs w:val="32"/>
          <w:shd w:val="clear" w:color="auto" w:fill="FFFFFF"/>
        </w:rPr>
        <w:t>各招聘阶段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前一天交到考点，如未签订疫情防控承诺书的人员不能参加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相关工作。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2.可以参加</w:t>
      </w:r>
      <w:r>
        <w:rPr>
          <w:rFonts w:ascii="仿宋_GB2312" w:eastAsia="仿宋_GB2312" w:cs="方正仿宋_GBK"/>
          <w:sz w:val="32"/>
          <w:szCs w:val="32"/>
          <w:shd w:val="clear" w:color="auto" w:fill="FFFFFF"/>
        </w:rPr>
        <w:t>招聘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工作的人员情形。低风险地区来（返）我州人员，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当天“贵州健康码”和“通信大数据行程卡”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无异常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，考前48小时内核酸检测为阴性，且入场体温检测正常（低于37.3℃），可以参加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相关工作。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3.不能参加</w:t>
      </w:r>
      <w:r>
        <w:rPr>
          <w:rFonts w:ascii="仿宋_GB2312" w:eastAsia="仿宋_GB2312" w:cs="方正仿宋_GBK"/>
          <w:sz w:val="32"/>
          <w:szCs w:val="32"/>
          <w:shd w:val="clear" w:color="auto" w:fill="FFFFFF"/>
        </w:rPr>
        <w:t>招聘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工作的人员几种情形。（1）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前14天内有境内中高风险地区（以国家公布的最新信息为准）、港台地区、国外旅居史，以及被判定为新冠确诊病例及无症状感染者的密切接触者，或具有疑似病例相关流行病学史人员。（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）已治愈出院的确诊病例和无症状感染者，尚在医学观察期内的人员。（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）健康码非绿码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的人员。（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val="en-US" w:eastAsia="zh-CN"/>
        </w:rPr>
        <w:t>4）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通信大数据行程卡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异常的人员。（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val="en-US" w:eastAsia="zh-CN"/>
        </w:rPr>
        <w:t>5）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无考前48小时内核酸检测阴性证明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人员。</w:t>
      </w:r>
    </w:p>
    <w:p>
      <w:pPr>
        <w:spacing w:line="560" w:lineRule="exact"/>
        <w:ind w:firstLine="643" w:firstLineChars="200"/>
        <w:rPr>
          <w:rFonts w:hint="eastAsia" w:ascii="仿宋_GB2312" w:eastAsia="仿宋_GB2312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楷体_GBK"/>
          <w:b/>
          <w:bCs/>
          <w:sz w:val="32"/>
          <w:szCs w:val="32"/>
          <w:shd w:val="clear" w:color="auto" w:fill="FFFFFF"/>
        </w:rPr>
        <w:t>（三）考点、考卷防控要求</w:t>
      </w:r>
    </w:p>
    <w:p>
      <w:pPr>
        <w:spacing w:line="560" w:lineRule="exact"/>
        <w:ind w:firstLine="640" w:firstLineChars="2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cs="方正仿宋_GBK"/>
          <w:sz w:val="32"/>
          <w:szCs w:val="32"/>
          <w:shd w:val="clear" w:color="auto" w:fill="FFFFFF"/>
        </w:rPr>
        <w:t>招聘各阶段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前一天，考点学校对考场内外环境、设施设备进行全面消毒，保持教室、楼道、厕所、门把手等重点部位和场所环境卫生整洁。考试结束后，对所有考场进行再次消毒。考卷按照技术规范开展消毒消杀。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2.试卷交接防控要求：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县</w:t>
      </w:r>
      <w:r>
        <w:rPr>
          <w:rFonts w:ascii="仿宋_GB2312" w:eastAsia="仿宋_GB2312" w:cs="方正仿宋_GBK"/>
          <w:sz w:val="32"/>
          <w:szCs w:val="32"/>
          <w:shd w:val="clear" w:color="auto" w:fill="FFFFFF"/>
        </w:rPr>
        <w:t>教育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和科技</w:t>
      </w:r>
      <w:r>
        <w:rPr>
          <w:rFonts w:ascii="仿宋_GB2312" w:eastAsia="仿宋_GB2312" w:cs="方正仿宋_GBK"/>
          <w:sz w:val="32"/>
          <w:szCs w:val="32"/>
          <w:shd w:val="clear" w:color="auto" w:fill="FFFFFF"/>
        </w:rPr>
        <w:t>局负责试卷押运等有关工作，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押运过程中全权负责试卷的防疫工作。到达我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后，要按照我省疫情防控要求，押运人员需持48小时内的核酸检测阴性证明，同时“贵州健康码”和“通信大数据行程卡”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无异常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且体温正常（低于37.3℃）方可进行试卷交接。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3.试卷运输保管要求：各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在试卷运输、保管、整理、分发等方面通力合作。负责对试卷运送车辆、试卷保管、整理、分发场所及保密室进行彻底消毒，但要避免损害试卷和监控设备。试卷保密室存放试卷前要开窗通风。</w:t>
      </w:r>
    </w:p>
    <w:p>
      <w:pPr>
        <w:pStyle w:val="2"/>
        <w:spacing w:line="560" w:lineRule="exact"/>
        <w:rPr>
          <w:rFonts w:hint="eastAsia"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三、疫情防控措施</w:t>
      </w:r>
    </w:p>
    <w:p>
      <w:pPr>
        <w:spacing w:line="560" w:lineRule="exact"/>
        <w:ind w:firstLine="643" w:firstLineChars="200"/>
        <w:rPr>
          <w:rFonts w:hint="eastAsia" w:ascii="仿宋_GB2312" w:eastAsia="仿宋_GB2312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楷体_GBK"/>
          <w:b/>
          <w:bCs/>
          <w:sz w:val="32"/>
          <w:szCs w:val="32"/>
          <w:shd w:val="clear" w:color="auto" w:fill="FFFFFF"/>
        </w:rPr>
        <w:t>（一）考点入场检测</w:t>
      </w:r>
    </w:p>
    <w:p>
      <w:pPr>
        <w:spacing w:line="560" w:lineRule="exact"/>
        <w:ind w:firstLine="640" w:firstLineChars="2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考点入场口要设置有临时隔离检查点，用于相关疫情防控应急处置。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人员需佩戴一次性使用医用口罩，持有48小时内核酸检测阴性证明，同时持有当天本人的“贵州健康码”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绿码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和“通信大数据行程卡”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无异常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，并经过工作人员监测体温正常，方可入场参加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。考生入场时和进入考点后，均需保持安全距离。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（1）“贵州健康码”和“通信大数据行程卡”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无异常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且体温正常（低于37.3℃）的考生方可进入考点参加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（2）“贵州健康码”或“通信大数据行程卡”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异常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的考生不得进入考点参加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，视为放弃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资格。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（3）体温≥37.3℃的考生，须立即安排进入临时隔离检查点，间隔1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分钟后，由现场医务人员使用水银体温计进行体温复测，经复测体温正常（低于37.3℃）的，可以进入考点参加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。经复测体温仍≥37.3℃的，由防疫副主考综合研判后确定是否参考。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（4）经现场查验，无48小时内核酸检测阴性证明和疫情防控承诺书的考生不能参加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；未佩戴一次性使用医用口罩的考生不得进入考点参加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，视为放弃考试资格。</w:t>
      </w:r>
    </w:p>
    <w:p>
      <w:pPr>
        <w:spacing w:line="560" w:lineRule="exact"/>
        <w:ind w:firstLine="643" w:firstLineChars="200"/>
        <w:rPr>
          <w:rFonts w:hint="eastAsia" w:ascii="仿宋_GB2312" w:eastAsia="仿宋_GB2312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楷体_GBK"/>
          <w:b/>
          <w:bCs/>
          <w:sz w:val="32"/>
          <w:szCs w:val="32"/>
          <w:shd w:val="clear" w:color="auto" w:fill="FFFFFF"/>
        </w:rPr>
        <w:t>（</w:t>
      </w:r>
      <w:r>
        <w:rPr>
          <w:rFonts w:hint="eastAsia" w:ascii="仿宋_GB2312" w:eastAsia="仿宋_GB2312" w:cs="方正楷体_GBK"/>
          <w:b/>
          <w:bCs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_GB2312" w:eastAsia="仿宋_GB2312" w:cs="方正楷体_GBK"/>
          <w:b/>
          <w:bCs/>
          <w:sz w:val="32"/>
          <w:szCs w:val="32"/>
          <w:shd w:val="clear" w:color="auto" w:fill="FFFFFF"/>
        </w:rPr>
        <w:t>）考点疫情防控物资准备</w:t>
      </w:r>
    </w:p>
    <w:p>
      <w:pPr>
        <w:spacing w:line="560" w:lineRule="exact"/>
        <w:ind w:firstLine="640" w:firstLineChars="2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考点学校要储备有一定量疫情防控物资，在相关区域内的卫生间放置一定量的消毒消杀物资（如：速干手消剂、医用酒精、消毒湿巾或纸巾等）。</w:t>
      </w:r>
    </w:p>
    <w:p>
      <w:pPr>
        <w:pStyle w:val="2"/>
        <w:spacing w:line="560" w:lineRule="exact"/>
        <w:rPr>
          <w:rFonts w:hint="eastAsia"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四、应急处置措施</w:t>
      </w:r>
    </w:p>
    <w:p>
      <w:pPr>
        <w:spacing w:line="560" w:lineRule="exact"/>
        <w:ind w:firstLine="643" w:firstLineChars="2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楷体_GBK"/>
          <w:b/>
          <w:bCs/>
          <w:sz w:val="32"/>
          <w:szCs w:val="32"/>
          <w:shd w:val="clear" w:color="auto" w:fill="FFFFFF"/>
        </w:rPr>
        <w:t>（一）入场检测时有关情况处置。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一是</w:t>
      </w:r>
      <w:r>
        <w:rPr>
          <w:rFonts w:ascii="仿宋_GB2312" w:eastAsia="仿宋_GB2312" w:cs="方正仿宋_GBK"/>
          <w:sz w:val="32"/>
          <w:szCs w:val="32"/>
          <w:shd w:val="clear" w:color="auto" w:fill="FFFFFF"/>
        </w:rPr>
        <w:t>招聘各阶段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当天入场检测处报到时，考生或工作人员“贵州健康码”或“通信大数据行程卡”非绿码的，禁止进入考点，由现场医务人员和防疫副主考安排在临时隔离检查点隔离，并立即报考点所在地社区或街道办事处按要求处理。涉及为工作人员的及时予以替换，涉及为考生的，须考生本人签字确认，视为放弃考试资格。考生拒绝签字的，须由现场2名以上处置人员共同签字确认。二是</w:t>
      </w:r>
      <w:r>
        <w:rPr>
          <w:rFonts w:ascii="仿宋_GB2312" w:eastAsia="仿宋_GB2312" w:cs="方正仿宋_GBK"/>
          <w:sz w:val="32"/>
          <w:szCs w:val="32"/>
          <w:shd w:val="clear" w:color="auto" w:fill="FFFFFF"/>
          <w:lang w:eastAsia="zh-CN"/>
        </w:rPr>
        <w:t>招聘各阶段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当天考点入场检测处报到时，考生或工作人员“贵州健康码”和“通信大数据行程卡”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均无异常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，但有体温异常等可疑症状的，由现场医务人员进行评估并处置。经现场医务人员评估不能参加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的，涉及为工作人员的及时予以替换，涉及为考生的，须考生本人签字确认，视为放弃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资格。考生拒绝签字的，须由现场2名以上处置人员共同签字确认。</w:t>
      </w:r>
    </w:p>
    <w:p>
      <w:pPr>
        <w:spacing w:line="560" w:lineRule="exact"/>
        <w:ind w:firstLine="643" w:firstLineChars="20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方正楷体_GBK"/>
          <w:b/>
          <w:bCs/>
          <w:sz w:val="32"/>
          <w:szCs w:val="32"/>
          <w:shd w:val="clear" w:color="auto" w:fill="FFFFFF"/>
        </w:rPr>
        <w:t>（二）</w:t>
      </w:r>
      <w:r>
        <w:rPr>
          <w:rFonts w:hint="eastAsia" w:ascii="仿宋_GB2312" w:eastAsia="仿宋_GB2312" w:cs="方正楷体_GBK"/>
          <w:b/>
          <w:bCs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eastAsia="仿宋_GB2312" w:cs="方正楷体_GBK"/>
          <w:b/>
          <w:bCs/>
          <w:sz w:val="32"/>
          <w:szCs w:val="32"/>
          <w:shd w:val="clear" w:color="auto" w:fill="FFFFFF"/>
        </w:rPr>
        <w:t>过程中有关情况处理。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考生或工作人员经检测进入考点后，出现发热、咳嗽等症状的，应迅速安排到临时隔离检查点由现场医务人员进行评估处置。涉及为工作人员的及时予以替换。涉及为考生的，经现场医务人员评估不能继续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的，须考生本人签字确认，视放弃考试资格，考生拒绝签字的，须由现场2名以上处置人员共同签字确认。</w:t>
      </w:r>
    </w:p>
    <w:p>
      <w:pPr>
        <w:spacing w:line="560" w:lineRule="exact"/>
        <w:ind w:firstLine="643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方正楷体_GBK"/>
          <w:b/>
          <w:bCs/>
          <w:sz w:val="32"/>
          <w:szCs w:val="32"/>
          <w:shd w:val="clear" w:color="auto" w:fill="FFFFFF"/>
        </w:rPr>
        <w:t>（三）其它有关情况处置。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一是考点考场出现经现场医务人员评估后被中止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的考生，防疫副主考要根据实际情况对现场其它考生做好解释工作。二是考场出现经现场医务人员评估被中止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考试的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，须按防疫要求做好相关人员的追踪管理。三是如出现考生或工作人员被诊断为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新冠肺炎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疑似病例的，须按相关疫情防控要求进行处置，并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eastAsia="zh-CN"/>
        </w:rPr>
        <w:t>配合疫情防控部门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做好人员排查、环境消毒工作。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附件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  <w:t>-1：</w:t>
      </w:r>
      <w:r>
        <w:rPr>
          <w:rFonts w:hint="eastAsia" w:ascii="仿宋_GB2312" w:hAnsi="仿宋_GB2312" w:eastAsia="仿宋_GB2312" w:cs="仿宋_GB2312"/>
          <w:spacing w:val="-2"/>
          <w:w w:val="90"/>
          <w:sz w:val="32"/>
          <w:szCs w:val="32"/>
          <w:lang w:eastAsia="zh-CN" w:bidi="ar-SA"/>
        </w:rPr>
        <w:t>疫情防控个人承诺书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60" w:lineRule="exact"/>
        <w:ind w:firstLine="2400" w:firstLineChars="750"/>
        <w:rPr>
          <w:rFonts w:hint="eastAsia" w:ascii="仿宋_GB2312" w:eastAsia="仿宋_GB2312" w:cs="方正仿宋_GBK"/>
          <w:sz w:val="32"/>
          <w:szCs w:val="32"/>
          <w:shd w:val="clear" w:color="auto" w:fill="FFFFFF"/>
        </w:rPr>
      </w:pPr>
    </w:p>
    <w:p>
      <w:pPr>
        <w:pStyle w:val="2"/>
        <w:ind w:firstLine="560" w:firstLineChars="200"/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仿宋_GB2312" w:eastAsia="仿宋_GB2312"/>
        <w:sz w:val="30"/>
        <w:szCs w:val="30"/>
      </w:rPr>
    </w:pPr>
    <w:r>
      <w:rPr>
        <w:rStyle w:val="12"/>
        <w:rFonts w:hint="eastAsia" w:ascii="仿宋_GB2312" w:eastAsia="仿宋_GB2312"/>
        <w:sz w:val="30"/>
        <w:szCs w:val="30"/>
      </w:rPr>
      <w:fldChar w:fldCharType="begin"/>
    </w:r>
    <w:r>
      <w:rPr>
        <w:rStyle w:val="12"/>
        <w:rFonts w:hint="eastAsia" w:ascii="仿宋_GB2312" w:eastAsia="仿宋_GB2312"/>
        <w:sz w:val="30"/>
        <w:szCs w:val="30"/>
      </w:rPr>
      <w:instrText xml:space="preserve">Page</w:instrText>
    </w:r>
    <w:r>
      <w:rPr>
        <w:rStyle w:val="12"/>
        <w:rFonts w:hint="eastAsia" w:ascii="仿宋_GB2312" w:eastAsia="仿宋_GB2312"/>
        <w:sz w:val="30"/>
        <w:szCs w:val="30"/>
      </w:rPr>
      <w:fldChar w:fldCharType="separate"/>
    </w:r>
    <w:r>
      <w:rPr>
        <w:rStyle w:val="12"/>
        <w:rFonts w:hint="eastAsia" w:ascii="仿宋_GB2312" w:eastAsia="仿宋_GB2312"/>
        <w:sz w:val="30"/>
        <w:szCs w:val="30"/>
      </w:rPr>
      <w:t>- 1 -</w:t>
    </w:r>
    <w:r>
      <w:rPr>
        <w:rStyle w:val="12"/>
        <w:rFonts w:hint="eastAsia" w:ascii="仿宋_GB2312" w:eastAsia="仿宋_GB2312"/>
        <w:sz w:val="30"/>
        <w:szCs w:val="30"/>
      </w:rPr>
      <w:fldChar w:fldCharType="end"/>
    </w:r>
  </w:p>
  <w:p>
    <w:pPr>
      <w:pStyle w:val="7"/>
      <w:rPr>
        <w:rFonts w:hint="eastAsia" w:ascii="仿宋_GB2312" w:eastAsia="仿宋_GB2312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- 1 -</w:t>
    </w:r>
    <w:r>
      <w:rPr>
        <w:rStyle w:val="12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docVars>
    <w:docVar w:name="commondata" w:val="eyJoZGlkIjoiMTExM2NjMjViNzhmZjA1NTYwMTA3ZGQ2OGY5YjQwNDEifQ=="/>
  </w:docVars>
  <w:rsids>
    <w:rsidRoot w:val="00000000"/>
    <w:rsid w:val="09680BF5"/>
    <w:rsid w:val="0F3F49E0"/>
    <w:rsid w:val="21122A7A"/>
    <w:rsid w:val="24B02FBD"/>
    <w:rsid w:val="2EA72D69"/>
    <w:rsid w:val="3E0F5406"/>
    <w:rsid w:val="4879768F"/>
    <w:rsid w:val="563034C0"/>
    <w:rsid w:val="57DA78C0"/>
    <w:rsid w:val="5D013CCF"/>
    <w:rsid w:val="5F8A7856"/>
    <w:rsid w:val="60C70EC5"/>
    <w:rsid w:val="6BA20565"/>
    <w:rsid w:val="6D8C21D6"/>
    <w:rsid w:val="7A151C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0"/>
    <w:pPr>
      <w:ind w:firstLine="560"/>
    </w:pPr>
    <w:rPr>
      <w:rFonts w:ascii="仿宋_GB2312" w:eastAsia="仿宋_GB2312" w:cs="宋体"/>
      <w:kern w:val="0"/>
      <w:sz w:val="28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Body Text Indent1"/>
    <w:basedOn w:val="1"/>
    <w:next w:val="1"/>
    <w:qFormat/>
    <w:uiPriority w:val="0"/>
    <w:pPr>
      <w:spacing w:after="120"/>
      <w:ind w:left="200" w:leftChars="200"/>
    </w:pPr>
  </w:style>
  <w:style w:type="paragraph" w:customStyle="1" w:styleId="14">
    <w:name w:val="Body Text First Indent 21"/>
    <w:basedOn w:val="13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3306</Words>
  <Characters>3394</Characters>
  <Lines>158</Lines>
  <Paragraphs>52</Paragraphs>
  <TotalTime>0</TotalTime>
  <ScaleCrop>false</ScaleCrop>
  <LinksUpToDate>false</LinksUpToDate>
  <CharactersWithSpaces>3423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2021-08-11T18:51:00Z</dcterms:created>
  <dc:creator>Administrator</dc:creator>
  <cp:lastModifiedBy>张先森</cp:lastModifiedBy>
  <cp:lastPrinted>2022-06-29T03:35:00Z</cp:lastPrinted>
  <dcterms:modified xsi:type="dcterms:W3CDTF">2022-06-29T12:43:19Z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BF805B7BA55A4900A17E7060FFD88065</vt:lpwstr>
  </property>
</Properties>
</file>