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3" w:tblpY="413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403"/>
        <w:gridCol w:w="1323"/>
        <w:gridCol w:w="1255"/>
        <w:gridCol w:w="1524"/>
        <w:gridCol w:w="1242"/>
        <w:gridCol w:w="1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附件1: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/>
              </w:rPr>
              <w:t>珠山区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合同制幼儿教师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报名登记表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是否师范生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毕业生就业推荐表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教师资格证编号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毕业证书编号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学习简历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（从初中阶段填起）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6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95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经本人确认，填报所有信息和提供的材料真实，如有虚假，所造成的一切后果由本人承担。       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签名：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paragraph" w:customStyle="1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9">
    <w:name w:val="页眉 Char"/>
    <w:basedOn w:val="5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1702</Words>
  <Characters>1796</Characters>
  <Lines>15</Lines>
  <Paragraphs>4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2019-07-08T01:57:00Z</dcterms:created>
  <dc:creator>高老头</dc:creator>
  <cp:lastModifiedBy>Administrator</cp:lastModifiedBy>
  <cp:lastPrinted>2022-07-05T01:19:00Z</cp:lastPrinted>
  <dcterms:modified xsi:type="dcterms:W3CDTF">2022-07-05T14:21:55Z</dcterms:modified>
  <dc:title>附件1: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993B0AA83A5243408DEC001A3AB51EA2</vt:lpwstr>
  </property>
</Properties>
</file>