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5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245"/>
        <w:gridCol w:w="937"/>
        <w:gridCol w:w="1366"/>
        <w:gridCol w:w="337"/>
        <w:gridCol w:w="836"/>
        <w:gridCol w:w="310"/>
        <w:gridCol w:w="1635"/>
        <w:gridCol w:w="464"/>
        <w:gridCol w:w="622"/>
        <w:gridCol w:w="553"/>
        <w:gridCol w:w="240"/>
        <w:gridCol w:w="1207"/>
        <w:gridCol w:w="1362"/>
        <w:gridCol w:w="1042"/>
        <w:gridCol w:w="1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516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2022年市直事业单位补充招聘紧缺急需专业教师岗位信息表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74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专技人员        （化学教师）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专技人员  （英语教师）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外国语言文学类、教育学类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具有高级中学英语教师资格证书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专技人员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（物理教师）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专技人员（初中语文教师）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省级公费师范生免笔试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省级公费师范生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专技人员  （英语教师）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外国语言文学类、教育学类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具有高级中学英语教师资格证书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专技人员（初中数学教师）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具有初中及以上数学教师资格证书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专技人员（高中政治教师）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具有高级中学思想政治教师资格证书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专业技术人员（数学教师）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具有高中数学教师资格证书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专业技术人员（物理教师）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具有高中物理教师资格证书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专业技术人员（英语教师）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外国语言文学类、教育学类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专业技术人员（书法教师）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书法教育、书法学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具有小学及以上书法、美术教师资格证书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专技人员（小学语文教师）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省级公费师范生免笔试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省级公费师范生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具有小学及以上语文教师资格证书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（语文教师）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具有小学及以上语文教师资格证书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三明市综合实践学校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（语文教师）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具有小学及以上语文教师资格证书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三明市特殊教育学校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（自闭症、智障儿童康复教师）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特殊教育、特殊教育教育学、特殊教育学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专技人员（幼儿教师）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学前教育、幼儿教育、学前教育学、早期教育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具有幼儿园教师资格证书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三明市第二实验幼儿园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（幼儿教师01）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具有幼儿园（学前）教育教师资格证书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城市轨道运输类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最低服务期限5年（含试用期）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2022年三明市中小学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补充</w:t>
      </w:r>
      <w:r>
        <w:rPr>
          <w:rFonts w:hint="eastAsia" w:ascii="方正小标宋_GBK" w:eastAsia="方正小标宋_GBK"/>
          <w:sz w:val="40"/>
          <w:szCs w:val="40"/>
        </w:rPr>
        <w:t>招聘紧缺急需</w:t>
      </w:r>
    </w:p>
    <w:p>
      <w:pPr>
        <w:spacing w:line="560" w:lineRule="exact"/>
        <w:jc w:val="center"/>
        <w:rPr>
          <w:rFonts w:ascii="仿宋_GB2312" w:hAnsi="宋体" w:eastAsia="仿宋_GB2312" w:cs="宋体"/>
          <w:color w:val="333333"/>
          <w:kern w:val="0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专业教师</w:t>
      </w:r>
      <w:r>
        <w:rPr>
          <w:rFonts w:hint="eastAsia" w:ascii="方正小标宋_GBK" w:eastAsia="方正小标宋_GBK"/>
          <w:color w:val="333333"/>
          <w:kern w:val="0"/>
          <w:sz w:val="40"/>
          <w:szCs w:val="40"/>
        </w:rPr>
        <w:t>报名登记表</w:t>
      </w: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岗位代码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ind w:firstLine="1760" w:firstLineChars="4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进校招聘人员健康承诺书</w:t>
      </w:r>
    </w:p>
    <w:tbl>
      <w:tblPr>
        <w:tblStyle w:val="16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00"/>
        <w:gridCol w:w="1755"/>
        <w:gridCol w:w="1470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792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入校日期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入校时间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车牌号</w:t>
            </w:r>
          </w:p>
        </w:tc>
        <w:tc>
          <w:tcPr>
            <w:tcW w:w="3255" w:type="dxa"/>
            <w:gridSpan w:val="2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入校人数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7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 名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职 务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身份证号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217" w:type="dxa"/>
            <w:gridSpan w:val="5"/>
            <w:shd w:val="clear" w:color="auto" w:fill="auto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本单位承诺：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1.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本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次入校人员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未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与来自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中高风险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地区人员有接触； 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2.本次入校人员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无境外和疫情中、高风险地区旅居史；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3.本次入校人员目前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没有发热、咳嗽、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乏力、胸闷等不适症状；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4.本次入校人员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在学校期间严格遵守学校有关疫情防控规定，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在校招聘期间全程佩戴口罩，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主动配合进行体温测量及出入信息登记，注意个人卫生管理和防护。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如出现发热、咳嗽等症状将立即终止宣讲并告知学校工作人员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本单位对以上提供的相关信息的真实性负责，如因信息不实，本单位愿承担由此造成的全部后果。</w:t>
            </w:r>
          </w:p>
          <w:p>
            <w:pPr>
              <w:spacing w:line="560" w:lineRule="exact"/>
              <w:ind w:firstLine="4200" w:firstLineChars="15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入校人员签名：</w:t>
            </w:r>
          </w:p>
          <w:p>
            <w:pPr>
              <w:spacing w:line="560" w:lineRule="exact"/>
              <w:ind w:firstLine="4200" w:firstLineChars="15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单位（盖章）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: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  年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日</w:t>
            </w:r>
          </w:p>
        </w:tc>
      </w:tr>
    </w:tbl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DVkNmVjZTYyMmMyNDM5ZjUxYmQ3MWNhN2I5Mjg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F4E3AEF"/>
    <w:rsid w:val="0F9C4579"/>
    <w:rsid w:val="1AFC7E3A"/>
    <w:rsid w:val="1EFB7441"/>
    <w:rsid w:val="1FDF177E"/>
    <w:rsid w:val="20993C87"/>
    <w:rsid w:val="2E600F9F"/>
    <w:rsid w:val="2F4E59E1"/>
    <w:rsid w:val="3B7963BA"/>
    <w:rsid w:val="3CB12491"/>
    <w:rsid w:val="3F945187"/>
    <w:rsid w:val="46462F8B"/>
    <w:rsid w:val="4FE31BA3"/>
    <w:rsid w:val="521F33F4"/>
    <w:rsid w:val="71827CFB"/>
    <w:rsid w:val="71F82263"/>
    <w:rsid w:val="764046B4"/>
    <w:rsid w:val="788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qFormat/>
    <w:uiPriority w:val="99"/>
    <w:pPr>
      <w:ind w:firstLine="420"/>
    </w:pPr>
  </w:style>
  <w:style w:type="paragraph" w:styleId="3">
    <w:name w:val="Body Text Indent"/>
    <w:basedOn w:val="1"/>
    <w:link w:val="62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unhideWhenUsed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2786E4"/>
      <w:u w:val="none"/>
    </w:rPr>
  </w:style>
  <w:style w:type="character" w:styleId="22">
    <w:name w:val="Hyperlink"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qFormat/>
    <w:uiPriority w:val="99"/>
  </w:style>
  <w:style w:type="paragraph" w:customStyle="1" w:styleId="30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semiHidden/>
    <w:qFormat/>
    <w:uiPriority w:val="0"/>
  </w:style>
  <w:style w:type="paragraph" w:customStyle="1" w:styleId="38">
    <w:name w:val="正文文本 (2)"/>
    <w:basedOn w:val="1"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qFormat/>
    <w:uiPriority w:val="0"/>
  </w:style>
  <w:style w:type="character" w:customStyle="1" w:styleId="42">
    <w:name w:val="rec-volume"/>
    <w:basedOn w:val="18"/>
    <w:qFormat/>
    <w:uiPriority w:val="0"/>
  </w:style>
  <w:style w:type="character" w:customStyle="1" w:styleId="43">
    <w:name w:val="rec-time"/>
    <w:basedOn w:val="18"/>
    <w:qFormat/>
    <w:uiPriority w:val="0"/>
  </w:style>
  <w:style w:type="character" w:customStyle="1" w:styleId="44">
    <w:name w:val="文档结构图 Char"/>
    <w:basedOn w:val="18"/>
    <w:link w:val="5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semiHidden/>
    <w:qFormat/>
    <w:uiPriority w:val="99"/>
    <w:rPr>
      <w:sz w:val="18"/>
      <w:szCs w:val="18"/>
    </w:rPr>
  </w:style>
  <w:style w:type="character" w:customStyle="1" w:styleId="55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qFormat/>
    <w:uiPriority w:val="99"/>
  </w:style>
  <w:style w:type="character" w:customStyle="1" w:styleId="64">
    <w:name w:val="10"/>
    <w:basedOn w:val="18"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qFormat/>
    <w:uiPriority w:val="0"/>
  </w:style>
  <w:style w:type="paragraph" w:customStyle="1" w:styleId="66">
    <w:name w:val="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qFormat/>
    <w:uiPriority w:val="0"/>
    <w:rPr>
      <w:szCs w:val="22"/>
    </w:rPr>
  </w:style>
  <w:style w:type="paragraph" w:customStyle="1" w:styleId="76">
    <w:name w:val="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2689</Words>
  <Characters>2918</Characters>
  <Lines>16</Lines>
  <Paragraphs>4</Paragraphs>
  <TotalTime>22</TotalTime>
  <ScaleCrop>false</ScaleCrop>
  <LinksUpToDate>false</LinksUpToDate>
  <CharactersWithSpaces>3101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Administrator</cp:lastModifiedBy>
  <dcterms:modified xsi:type="dcterms:W3CDTF">2022-07-12T10:27:07Z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D266C6FD577F4E3E9057C2FA5312E54B</vt:lpwstr>
  </property>
  <property fmtid="{D5CDD505-2E9C-101B-9397-08002B2CF9AE}" pid="4" name="KSOSaveFontToCloudKey">
    <vt:lpwstr>274640396_btnclosed</vt:lpwstr>
  </property>
</Properties>
</file>