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_GB2312" w:hAnsi="宋体" w:eastAsia="仿宋_GB2312" w:cs="Times New Roman"/>
        </w:rPr>
      </w:pPr>
    </w:p>
    <w:p>
      <w:pPr>
        <w:adjustRightInd w:val="0"/>
        <w:spacing w:beforeLines="50" w:line="600" w:lineRule="exact"/>
        <w:jc w:val="center"/>
        <w:rPr>
          <w:rFonts w:hint="eastAsia" w:ascii="宋体" w:hAnsi="宋体" w:eastAsia="宋体" w:cs="宋体"/>
          <w:b/>
          <w:bCs/>
          <w:sz w:val="44"/>
          <w:szCs w:val="44"/>
        </w:rPr>
      </w:pPr>
      <w:bookmarkStart w:id="0" w:name="OLE_LINK9"/>
      <w:bookmarkStart w:id="1" w:name="OLE_LINK11"/>
      <w:bookmarkStart w:id="2" w:name="OLE_LINK12"/>
      <w:bookmarkStart w:id="3" w:name="OLE_LINK5"/>
      <w:bookmarkStart w:id="4" w:name="OLE_LINK6"/>
      <w:r>
        <w:rPr>
          <w:rFonts w:hint="eastAsia" w:ascii="宋体" w:hAnsi="宋体" w:eastAsia="宋体" w:cs="宋体"/>
          <w:b/>
          <w:bCs/>
          <w:sz w:val="44"/>
          <w:szCs w:val="44"/>
        </w:rPr>
        <w:t>云城区2022年面向本区公办学校支教教师招聘事业编制教师</w:t>
      </w:r>
      <w:bookmarkEnd w:id="0"/>
      <w:r>
        <w:rPr>
          <w:rFonts w:hint="eastAsia" w:ascii="宋体" w:hAnsi="宋体" w:eastAsia="宋体" w:cs="宋体"/>
          <w:b/>
          <w:bCs/>
          <w:sz w:val="44"/>
          <w:szCs w:val="44"/>
        </w:rPr>
        <w:t>笔试</w:t>
      </w:r>
      <w:bookmarkEnd w:id="1"/>
      <w:bookmarkEnd w:id="2"/>
      <w:r>
        <w:rPr>
          <w:rFonts w:hint="eastAsia" w:ascii="宋体" w:hAnsi="宋体" w:eastAsia="宋体" w:cs="宋体"/>
          <w:b/>
          <w:bCs/>
          <w:sz w:val="44"/>
          <w:szCs w:val="44"/>
        </w:rPr>
        <w:t>考生疫情防控须知</w:t>
      </w:r>
    </w:p>
    <w:bookmarkEnd w:id="3"/>
    <w:bookmarkEnd w:id="4"/>
    <w:p>
      <w:pPr>
        <w:adjustRightInd w:val="0"/>
        <w:snapToGrid w:val="0"/>
        <w:spacing w:line="600" w:lineRule="exact"/>
        <w:ind w:firstLine="640" w:firstLineChars="200"/>
        <w:rPr>
          <w:rFonts w:hint="eastAsia" w:ascii="仿宋" w:hAnsi="仿宋" w:eastAsia="仿宋" w:cs="仿宋"/>
        </w:rPr>
      </w:pPr>
    </w:p>
    <w:p>
      <w:pPr>
        <w:keepNext w:val="0"/>
        <w:keepLines w:val="0"/>
        <w:pageBreakBefore w:val="0"/>
        <w:kinsoku/>
        <w:wordWrap/>
        <w:overflowPunct/>
        <w:topLinePunct w:val="0"/>
        <w:autoSpaceDE/>
        <w:autoSpaceDN/>
        <w:bidi w:val="0"/>
        <w:adjustRightInd w:val="0"/>
        <w:snapToGrid/>
        <w:spacing w:beforeAutospacing="0" w:afterAutospacing="0" w:line="560" w:lineRule="exact"/>
        <w:ind w:firstLine="800" w:firstLineChars="25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为保障广大考生和考务工作人员生命安全和身体健康，确保云城区2022年面向本区公办学校支教教师招聘事业编制教师笔试安全进行，请所有考生知悉、理解、配合、支持考试防疫的措施和要求。</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sz w:val="32"/>
          <w:szCs w:val="32"/>
        </w:rPr>
      </w:pPr>
      <w:r>
        <w:rPr>
          <w:rFonts w:hint="eastAsia" w:ascii="仿宋" w:hAnsi="仿宋" w:eastAsia="仿宋" w:cs="仿宋"/>
          <w:color w:val="000000"/>
          <w:sz w:val="32"/>
          <w:szCs w:val="32"/>
        </w:rPr>
        <w:t>　　</w:t>
      </w:r>
      <w:r>
        <w:rPr>
          <w:rFonts w:hint="eastAsia" w:ascii="仿宋" w:hAnsi="仿宋" w:eastAsia="仿宋" w:cs="仿宋"/>
          <w:b/>
          <w:bCs/>
          <w:sz w:val="32"/>
          <w:szCs w:val="32"/>
        </w:rPr>
        <w:t>一、考生分类管理</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5"/>
        <w:textAlignment w:val="auto"/>
        <w:rPr>
          <w:rFonts w:hint="eastAsia" w:ascii="仿宋" w:hAnsi="仿宋" w:eastAsia="仿宋" w:cs="仿宋"/>
          <w:color w:val="000000"/>
          <w:sz w:val="32"/>
          <w:szCs w:val="32"/>
        </w:rPr>
      </w:pPr>
      <w:r>
        <w:rPr>
          <w:rFonts w:hint="eastAsia" w:ascii="仿宋" w:hAnsi="仿宋" w:eastAsia="仿宋" w:cs="仿宋"/>
          <w:b/>
          <w:bCs/>
          <w:kern w:val="2"/>
          <w:sz w:val="32"/>
          <w:szCs w:val="32"/>
        </w:rPr>
        <w:t>（一）正常参加考试：</w:t>
      </w:r>
      <w:r>
        <w:rPr>
          <w:rFonts w:hint="eastAsia" w:ascii="仿宋" w:hAnsi="仿宋" w:eastAsia="仿宋" w:cs="仿宋"/>
          <w:color w:val="000000"/>
          <w:sz w:val="32"/>
          <w:szCs w:val="32"/>
        </w:rPr>
        <w:t>粤康码为绿码，有考前（以每科目开考时间为准，下同）48小时内的核酸检测阴性证明（电子、纸质同等效力，下同），现场测量体温正常（体温&lt;37.3℃）的考生。</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5"/>
        <w:textAlignment w:val="auto"/>
        <w:rPr>
          <w:rFonts w:hint="eastAsia" w:ascii="仿宋" w:hAnsi="仿宋" w:eastAsia="仿宋" w:cs="仿宋"/>
          <w:color w:val="000000"/>
          <w:sz w:val="32"/>
          <w:szCs w:val="32"/>
        </w:rPr>
      </w:pPr>
      <w:r>
        <w:rPr>
          <w:rFonts w:hint="eastAsia" w:ascii="仿宋" w:hAnsi="仿宋" w:eastAsia="仿宋" w:cs="仿宋"/>
          <w:b/>
          <w:bCs/>
          <w:kern w:val="2"/>
          <w:sz w:val="32"/>
          <w:szCs w:val="32"/>
        </w:rPr>
        <w:t>（二）在隔离考场考试：</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3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粤康码为绿码，有考前48小时内核酸检测阴性证明，现场测量体温不正常（体温≥37.3℃)，在临时观察区适当休息后使用水银体温计再次测量体温仍不正常，且通过行程卡判断近7天无中、高风险地区旅居史，近10天无境外旅居史，经卫生专业人员会同考点研判认为具备继续参加考试条件的考生。</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5"/>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（三）不得参加考试：</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1.正处于隔离治疗期的确诊病例、无症状感染者，以及隔离期未满规定时间的密切接触者、次密切接触者、入境人员，以及其他正处于集中隔离、居家隔离、居家健康监测的考生;</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2.考前7天内，有本土疫情发生地区所在县、区低风险区旅居史，未完成3天两检的考生;（这一种情况应再研究，是否可入隔离考场或备用考场）</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3.粤康码为红码或黄码的考生;</w:t>
      </w:r>
    </w:p>
    <w:p>
      <w:pPr>
        <w:pStyle w:val="8"/>
        <w:keepNext w:val="0"/>
        <w:keepLines w:val="0"/>
        <w:pageBreakBefore w:val="0"/>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4.不能提供考前48小时内核酸检测阴性证明的考生;</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5.其他不符合正常参加考试和不符合安排至隔离考场参加考试情况的考生。</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82" w:firstLineChars="150"/>
        <w:textAlignment w:val="auto"/>
        <w:rPr>
          <w:rFonts w:hint="eastAsia" w:ascii="仿宋" w:hAnsi="仿宋" w:eastAsia="仿宋" w:cs="仿宋"/>
          <w:b/>
          <w:bCs/>
          <w:sz w:val="32"/>
          <w:szCs w:val="32"/>
        </w:rPr>
      </w:pPr>
      <w:r>
        <w:rPr>
          <w:rFonts w:hint="eastAsia" w:ascii="仿宋" w:hAnsi="仿宋" w:eastAsia="仿宋" w:cs="仿宋"/>
          <w:b/>
          <w:bCs/>
          <w:sz w:val="32"/>
          <w:szCs w:val="32"/>
        </w:rPr>
        <w:t>二、考前准备事项</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79" w:firstLineChars="149"/>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（一）通过粤康码申报健康状况</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79" w:firstLineChars="149"/>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（二）云浮市外考生来云前提前1天通过“云浮防疫”小程序向目的地所属村(社区)报备。所有考生须按要求提前准备考前48小时内核酸检测阴性证明。</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79" w:firstLineChars="149"/>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（三）考生需自备一次性使用医用口罩或以上级别口罩。</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79" w:firstLineChars="149"/>
        <w:textAlignment w:val="auto"/>
        <w:rPr>
          <w:rFonts w:hint="eastAsia" w:ascii="仿宋" w:hAnsi="仿宋" w:eastAsia="仿宋" w:cs="仿宋"/>
          <w:b/>
          <w:bCs/>
          <w:kern w:val="2"/>
          <w:sz w:val="32"/>
          <w:szCs w:val="32"/>
        </w:rPr>
      </w:pPr>
      <w:r>
        <w:rPr>
          <w:rFonts w:hint="eastAsia" w:ascii="仿宋" w:hAnsi="仿宋" w:eastAsia="仿宋" w:cs="仿宋"/>
          <w:b/>
          <w:bCs/>
          <w:kern w:val="2"/>
          <w:sz w:val="32"/>
          <w:szCs w:val="32"/>
        </w:rPr>
        <w:t>（四）提前做好出行安排</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896" w:firstLineChars="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 考生应提前了解考点入口位置和前往路线。</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896" w:firstLineChars="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 社会车辆禁止进入考点，请选择公共交通赴考。</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896" w:firstLineChars="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 考生在开考前90分钟到达考点，接受防疫检查后进入考点。逾期到场，影响考试的，责任自负。</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896" w:firstLineChars="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 在进入考点时，提前准备好身份证、准考证，核酸检测阴性证明，并出示粤康码备查。</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803" w:firstLineChars="250"/>
        <w:textAlignment w:val="auto"/>
        <w:rPr>
          <w:rFonts w:hint="eastAsia" w:ascii="仿宋" w:hAnsi="仿宋" w:eastAsia="仿宋" w:cs="仿宋"/>
          <w:color w:val="000000"/>
          <w:sz w:val="32"/>
          <w:szCs w:val="32"/>
        </w:rPr>
      </w:pPr>
      <w:r>
        <w:rPr>
          <w:rFonts w:hint="eastAsia" w:ascii="仿宋" w:hAnsi="仿宋" w:eastAsia="仿宋" w:cs="仿宋"/>
          <w:b/>
          <w:bCs/>
          <w:sz w:val="32"/>
          <w:szCs w:val="32"/>
        </w:rPr>
        <w:t>三、考试期间义务</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kern w:val="2"/>
          <w:sz w:val="32"/>
          <w:szCs w:val="32"/>
        </w:rPr>
      </w:pPr>
      <w:r>
        <w:rPr>
          <w:rFonts w:hint="eastAsia" w:ascii="仿宋" w:hAnsi="仿宋" w:eastAsia="仿宋" w:cs="仿宋"/>
          <w:color w:val="000000"/>
          <w:sz w:val="32"/>
          <w:szCs w:val="32"/>
        </w:rPr>
        <w:t>　　</w:t>
      </w:r>
      <w:r>
        <w:rPr>
          <w:rFonts w:hint="eastAsia" w:ascii="仿宋" w:hAnsi="仿宋" w:eastAsia="仿宋" w:cs="仿宋"/>
          <w:b/>
          <w:bCs/>
          <w:kern w:val="2"/>
          <w:sz w:val="32"/>
          <w:szCs w:val="32"/>
        </w:rPr>
        <w:t>（一）配合和服从防疫管理</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1.所有考生在考点期间务必全程规范佩戴口罩，进行身份核验时须摘除口罩。</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2.自觉配合完成检测流程后经规定通道前往考场，在规定区域活动，考后及时离开。</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3.如有相应症状或经检测发现有异常情况的，要服从考试工作人员管理，接受“不得参加考试”“安排到隔离考场考试”等相关处置。</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kern w:val="2"/>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kern w:val="2"/>
          <w:sz w:val="32"/>
          <w:szCs w:val="32"/>
        </w:rPr>
        <w:t>（二）关注身体状况</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考试期间考生出现发热（体温≥37.3℃）、咳嗽、乏力等不适症状，应及时报告并自觉服从考试现场工作人员管理。经卫生防疫人员研判认为可继续参加考试的，安排在隔离考场继续考试；否则，由卫生防疫人员作出相应处理。</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sz w:val="32"/>
          <w:szCs w:val="32"/>
        </w:rPr>
        <w:t>四、有关要求</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kern w:val="2"/>
          <w:sz w:val="32"/>
          <w:szCs w:val="32"/>
        </w:rPr>
      </w:pPr>
      <w:r>
        <w:rPr>
          <w:rFonts w:hint="eastAsia" w:ascii="仿宋" w:hAnsi="仿宋" w:eastAsia="仿宋" w:cs="仿宋"/>
          <w:color w:val="000000"/>
          <w:sz w:val="32"/>
          <w:szCs w:val="32"/>
        </w:rPr>
        <w:t>　　</w:t>
      </w:r>
      <w:r>
        <w:rPr>
          <w:rFonts w:hint="eastAsia" w:ascii="仿宋" w:hAnsi="仿宋" w:eastAsia="仿宋" w:cs="仿宋"/>
          <w:b/>
          <w:bCs/>
          <w:kern w:val="2"/>
          <w:sz w:val="32"/>
          <w:szCs w:val="32"/>
        </w:rPr>
        <w:t>（一）考生应认真阅读本防控须知和《考生疫情防控承诺书》（附后）。</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考生打印准考证即视为认同并签署承诺书。如违反相关规定，自愿承担相关责任、接受相应处理。</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b/>
          <w:bCs/>
          <w:kern w:val="2"/>
          <w:sz w:val="32"/>
          <w:szCs w:val="32"/>
        </w:rPr>
      </w:pPr>
      <w:r>
        <w:rPr>
          <w:rFonts w:hint="eastAsia" w:ascii="仿宋" w:hAnsi="仿宋" w:eastAsia="仿宋" w:cs="仿宋"/>
          <w:color w:val="000000"/>
          <w:sz w:val="32"/>
          <w:szCs w:val="32"/>
        </w:rPr>
        <w:t>　　</w:t>
      </w:r>
      <w:r>
        <w:rPr>
          <w:rFonts w:hint="eastAsia" w:ascii="仿宋" w:hAnsi="仿宋" w:eastAsia="仿宋" w:cs="仿宋"/>
          <w:b/>
          <w:bCs/>
          <w:kern w:val="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ind w:firstLine="482" w:firstLineChars="150"/>
        <w:textAlignment w:val="auto"/>
        <w:rPr>
          <w:rFonts w:hint="eastAsia" w:ascii="仿宋" w:hAnsi="仿宋" w:eastAsia="仿宋" w:cs="仿宋"/>
          <w:color w:val="000000"/>
          <w:sz w:val="32"/>
          <w:szCs w:val="32"/>
        </w:rPr>
      </w:pPr>
      <w:r>
        <w:rPr>
          <w:rFonts w:hint="eastAsia" w:ascii="仿宋" w:hAnsi="仿宋" w:eastAsia="仿宋" w:cs="仿宋"/>
          <w:b/>
          <w:bCs/>
          <w:sz w:val="32"/>
          <w:szCs w:val="32"/>
        </w:rPr>
        <w:t>五、其他事项</w:t>
      </w:r>
    </w:p>
    <w:p>
      <w:pPr>
        <w:pStyle w:val="8"/>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如考前出现新的疫情变化，疫情防控要求可能会调整，请密切关注考试所在城市最新疫情防控政策，积极配合和服从考试防疫相关检查和管理。</w:t>
      </w:r>
    </w:p>
    <w:p>
      <w:pPr>
        <w:spacing w:line="360" w:lineRule="auto"/>
        <w:rPr>
          <w:rFonts w:hint="eastAsia" w:ascii="仿宋" w:hAnsi="仿宋" w:eastAsia="仿宋" w:cs="仿宋"/>
        </w:rPr>
      </w:pPr>
    </w:p>
    <w:p>
      <w:pPr>
        <w:spacing w:line="600" w:lineRule="exact"/>
        <w:jc w:val="center"/>
        <w:rPr>
          <w:rFonts w:hint="eastAsia" w:ascii="仿宋" w:hAnsi="仿宋" w:eastAsia="仿宋" w:cs="仿宋"/>
          <w:b/>
          <w:bCs/>
          <w:sz w:val="44"/>
          <w:szCs w:val="44"/>
        </w:rPr>
      </w:pPr>
    </w:p>
    <w:p>
      <w:pPr>
        <w:spacing w:line="600" w:lineRule="exact"/>
        <w:jc w:val="center"/>
        <w:rPr>
          <w:rFonts w:hint="eastAsia" w:ascii="仿宋" w:hAnsi="仿宋" w:eastAsia="仿宋" w:cs="仿宋"/>
          <w:b/>
          <w:bCs/>
          <w:sz w:val="44"/>
          <w:szCs w:val="44"/>
        </w:rPr>
      </w:pPr>
      <w:r>
        <w:rPr>
          <w:rFonts w:hint="eastAsia" w:ascii="仿宋" w:hAnsi="仿宋" w:eastAsia="仿宋" w:cs="仿宋"/>
          <w:b/>
          <w:bCs/>
          <w:sz w:val="44"/>
          <w:szCs w:val="44"/>
        </w:rPr>
        <w:br w:type="page"/>
      </w:r>
    </w:p>
    <w:p>
      <w:pPr>
        <w:spacing w:line="600" w:lineRule="exact"/>
        <w:jc w:val="center"/>
        <w:rPr>
          <w:rFonts w:hint="eastAsia" w:ascii="宋体" w:hAnsi="宋体" w:eastAsia="宋体" w:cs="宋体"/>
          <w:b/>
          <w:bCs/>
          <w:sz w:val="44"/>
          <w:szCs w:val="44"/>
        </w:rPr>
      </w:pPr>
      <w:bookmarkStart w:id="5" w:name="OLE_LINK10"/>
      <w:r>
        <w:rPr>
          <w:rFonts w:hint="eastAsia" w:ascii="宋体" w:hAnsi="宋体" w:eastAsia="宋体" w:cs="宋体"/>
          <w:b/>
          <w:bCs/>
          <w:sz w:val="44"/>
          <w:szCs w:val="44"/>
        </w:rPr>
        <w:t>云城区2022年面向本区公办学校支教教师招聘事业编制教师</w:t>
      </w:r>
      <w:bookmarkEnd w:id="5"/>
      <w:r>
        <w:rPr>
          <w:rFonts w:hint="eastAsia" w:ascii="宋体" w:hAnsi="宋体" w:eastAsia="宋体" w:cs="宋体"/>
          <w:b/>
          <w:bCs/>
          <w:sz w:val="44"/>
          <w:szCs w:val="44"/>
        </w:rPr>
        <w:t>笔试考生疫情防控承诺书</w:t>
      </w:r>
    </w:p>
    <w:p>
      <w:pPr>
        <w:spacing w:line="600" w:lineRule="exact"/>
        <w:ind w:firstLine="643" w:firstLineChars="200"/>
        <w:rPr>
          <w:rFonts w:hint="eastAsia" w:ascii="仿宋" w:hAnsi="仿宋" w:eastAsia="仿宋" w:cs="仿宋"/>
          <w:b/>
          <w:bCs/>
        </w:rPr>
      </w:pPr>
    </w:p>
    <w:p>
      <w:pPr>
        <w:spacing w:line="600" w:lineRule="exact"/>
        <w:ind w:firstLine="640" w:firstLineChars="200"/>
        <w:rPr>
          <w:rFonts w:hint="eastAsia" w:ascii="仿宋" w:hAnsi="仿宋" w:eastAsia="仿宋" w:cs="仿宋"/>
        </w:rPr>
      </w:pPr>
      <w:r>
        <w:rPr>
          <w:rFonts w:hint="eastAsia" w:ascii="仿宋" w:hAnsi="仿宋" w:eastAsia="仿宋" w:cs="仿宋"/>
        </w:rPr>
        <w:t>一、本人已认真阅读《云城区2022年面向本区公办学校支教教师招聘事业编制教师笔试考生疫情防控须知》，知悉告知的所有事项和防疫要求。</w:t>
      </w:r>
    </w:p>
    <w:p>
      <w:pPr>
        <w:spacing w:line="600" w:lineRule="exact"/>
        <w:ind w:firstLine="640" w:firstLineChars="200"/>
        <w:rPr>
          <w:rFonts w:hint="eastAsia" w:ascii="仿宋" w:hAnsi="仿宋" w:eastAsia="仿宋" w:cs="仿宋"/>
        </w:rPr>
      </w:pPr>
      <w:r>
        <w:rPr>
          <w:rFonts w:hint="eastAsia" w:ascii="仿宋" w:hAnsi="仿宋" w:eastAsia="仿宋" w:cs="仿宋"/>
        </w:rPr>
        <w:t>二、本人充分理解并遵守考试各项防疫要求，不存在任何不得参加考试的情形。</w:t>
      </w:r>
    </w:p>
    <w:p>
      <w:pPr>
        <w:spacing w:line="600" w:lineRule="exact"/>
        <w:ind w:firstLine="640" w:firstLineChars="200"/>
        <w:rPr>
          <w:rFonts w:hint="eastAsia" w:ascii="仿宋" w:hAnsi="仿宋" w:eastAsia="仿宋" w:cs="仿宋"/>
        </w:rPr>
      </w:pPr>
      <w:r>
        <w:rPr>
          <w:rFonts w:hint="eastAsia" w:ascii="仿宋" w:hAnsi="仿宋" w:eastAsia="仿宋" w:cs="仿宋"/>
        </w:rPr>
        <w:t>三、本人提交和现场出示的所有防疫材料(信息)均真实、有效，积极配合和服从考试防疫相关检查和管理，不隐瞒或谎报旅居史、接触史、健康状况等疫情防控信息。</w:t>
      </w:r>
      <w:bookmarkStart w:id="6" w:name="_GoBack"/>
      <w:bookmarkEnd w:id="6"/>
    </w:p>
    <w:p>
      <w:pPr>
        <w:spacing w:line="600" w:lineRule="exact"/>
        <w:ind w:firstLine="640" w:firstLineChars="200"/>
        <w:rPr>
          <w:rFonts w:hint="eastAsia" w:ascii="仿宋" w:hAnsi="仿宋" w:eastAsia="仿宋" w:cs="仿宋"/>
        </w:rPr>
      </w:pPr>
      <w:r>
        <w:rPr>
          <w:rFonts w:hint="eastAsia" w:ascii="仿宋" w:hAnsi="仿宋" w:eastAsia="仿宋" w:cs="仿宋"/>
        </w:rPr>
        <w:t>如违反上述承诺，自愿取消考试资格，承担相应后果及法律责任。</w:t>
      </w:r>
    </w:p>
    <w:sectPr>
      <w:headerReference r:id="rId3" w:type="default"/>
      <w:footerReference r:id="rId4"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5"/>
                  <w:rPr>
                    <w:rFonts w:cs="Times New Roman"/>
                  </w:rPr>
                </w:pPr>
                <w:r>
                  <w:fldChar w:fldCharType="begin"/>
                </w:r>
                <w:r>
                  <w:instrText xml:space="preserve"> PAGE  \* MERGEFORMAT </w:instrText>
                </w:r>
                <w:r>
                  <w:fldChar w:fldCharType="separate"/>
                </w:r>
                <w:r>
                  <w:t>- 4 -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JkMzE0NWZkYzIzMTQxNGEyYjMxZjM3NDFjMDk1NDYifQ=="/>
  </w:docVars>
  <w:rsids>
    <w:rsidRoot w:val="14143B2E"/>
    <w:rsid w:val="00005480"/>
    <w:rsid w:val="000408EF"/>
    <w:rsid w:val="000C5B63"/>
    <w:rsid w:val="000D46AE"/>
    <w:rsid w:val="001035A9"/>
    <w:rsid w:val="0011659F"/>
    <w:rsid w:val="00125AD7"/>
    <w:rsid w:val="0014394C"/>
    <w:rsid w:val="0016059F"/>
    <w:rsid w:val="00162D1B"/>
    <w:rsid w:val="001A6C8C"/>
    <w:rsid w:val="001B72A1"/>
    <w:rsid w:val="002A06D8"/>
    <w:rsid w:val="002C10D4"/>
    <w:rsid w:val="00324020"/>
    <w:rsid w:val="00393FFA"/>
    <w:rsid w:val="003A0F8E"/>
    <w:rsid w:val="0041770A"/>
    <w:rsid w:val="00431B5B"/>
    <w:rsid w:val="00457A8E"/>
    <w:rsid w:val="004B1E98"/>
    <w:rsid w:val="004B20F4"/>
    <w:rsid w:val="00584F93"/>
    <w:rsid w:val="006213B2"/>
    <w:rsid w:val="00657526"/>
    <w:rsid w:val="00744A84"/>
    <w:rsid w:val="007A1356"/>
    <w:rsid w:val="007C019E"/>
    <w:rsid w:val="00831FF1"/>
    <w:rsid w:val="008739FB"/>
    <w:rsid w:val="008E503D"/>
    <w:rsid w:val="008E55CA"/>
    <w:rsid w:val="00986BD7"/>
    <w:rsid w:val="00993861"/>
    <w:rsid w:val="009B4B81"/>
    <w:rsid w:val="009D570B"/>
    <w:rsid w:val="00A36185"/>
    <w:rsid w:val="00A8130D"/>
    <w:rsid w:val="00A938F3"/>
    <w:rsid w:val="00A967CF"/>
    <w:rsid w:val="00AF0106"/>
    <w:rsid w:val="00B35F7A"/>
    <w:rsid w:val="00B80DD4"/>
    <w:rsid w:val="00BC66A6"/>
    <w:rsid w:val="00C15C3E"/>
    <w:rsid w:val="00C43FAA"/>
    <w:rsid w:val="00C639C5"/>
    <w:rsid w:val="00C6458A"/>
    <w:rsid w:val="00C81D02"/>
    <w:rsid w:val="00C964BD"/>
    <w:rsid w:val="00CE6FF4"/>
    <w:rsid w:val="00D025E5"/>
    <w:rsid w:val="00D40B99"/>
    <w:rsid w:val="00D66749"/>
    <w:rsid w:val="00DB0518"/>
    <w:rsid w:val="00DB721B"/>
    <w:rsid w:val="00DE259F"/>
    <w:rsid w:val="00DE3DB5"/>
    <w:rsid w:val="00EB062B"/>
    <w:rsid w:val="00F1794A"/>
    <w:rsid w:val="00F4631E"/>
    <w:rsid w:val="00FA4280"/>
    <w:rsid w:val="00FD09E3"/>
    <w:rsid w:val="00FE56D9"/>
    <w:rsid w:val="02BD6A85"/>
    <w:rsid w:val="14143B2E"/>
    <w:rsid w:val="1B3E64DB"/>
    <w:rsid w:val="4077001F"/>
    <w:rsid w:val="4AFE63E3"/>
    <w:rsid w:val="4C0167AB"/>
    <w:rsid w:val="78C0344D"/>
    <w:rsid w:val="7A980E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99"/>
    <w:pPr>
      <w:spacing w:line="400" w:lineRule="exact"/>
    </w:pPr>
    <w:rPr>
      <w:rFonts w:ascii="仿宋_GB2312" w:eastAsia="仿宋_GB2312" w:cs="仿宋_GB2312"/>
      <w:sz w:val="24"/>
      <w:szCs w:val="24"/>
    </w:rPr>
  </w:style>
  <w:style w:type="paragraph" w:styleId="3">
    <w:name w:val="Title"/>
    <w:basedOn w:val="1"/>
    <w:next w:val="4"/>
    <w:link w:val="14"/>
    <w:qFormat/>
    <w:uiPriority w:val="99"/>
    <w:pPr>
      <w:jc w:val="center"/>
      <w:outlineLvl w:val="0"/>
    </w:pPr>
    <w:rPr>
      <w:rFonts w:ascii="Cambria" w:hAnsi="Cambria" w:cs="Cambria"/>
      <w:b/>
      <w:bCs/>
      <w:kern w:val="0"/>
    </w:rPr>
  </w:style>
  <w:style w:type="paragraph" w:styleId="4">
    <w:name w:val="Body Text Indent"/>
    <w:basedOn w:val="1"/>
    <w:next w:val="1"/>
    <w:link w:val="15"/>
    <w:uiPriority w:val="99"/>
    <w:pPr>
      <w:ind w:firstLine="480" w:firstLineChars="2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Body Text Indent 3"/>
    <w:basedOn w:val="1"/>
    <w:link w:val="18"/>
    <w:qFormat/>
    <w:uiPriority w:val="99"/>
    <w:pPr>
      <w:spacing w:line="360" w:lineRule="auto"/>
      <w:ind w:firstLine="420" w:firstLineChars="200"/>
    </w:pPr>
  </w:style>
  <w:style w:type="paragraph" w:styleId="8">
    <w:name w:val="Normal (Web)"/>
    <w:basedOn w:val="1"/>
    <w:locked/>
    <w:uiPriority w:val="99"/>
    <w:pPr>
      <w:spacing w:before="100" w:beforeAutospacing="1" w:after="100" w:afterAutospacing="1"/>
      <w:jc w:val="left"/>
    </w:pPr>
    <w:rPr>
      <w:rFonts w:ascii="Times New Roman" w:hAnsi="Times New Roman" w:cs="Times New Roman"/>
      <w:kern w:val="0"/>
      <w:sz w:val="24"/>
      <w:szCs w:val="24"/>
    </w:rPr>
  </w:style>
  <w:style w:type="character" w:styleId="11">
    <w:name w:val="Strong"/>
    <w:basedOn w:val="10"/>
    <w:qFormat/>
    <w:uiPriority w:val="99"/>
    <w:rPr>
      <w:rFonts w:ascii="Times New Roman" w:hAnsi="Times New Roman" w:cs="Times New Roman"/>
      <w:b/>
      <w:bCs/>
    </w:rPr>
  </w:style>
  <w:style w:type="character" w:styleId="12">
    <w:name w:val="page number"/>
    <w:basedOn w:val="10"/>
    <w:uiPriority w:val="99"/>
  </w:style>
  <w:style w:type="character" w:customStyle="1" w:styleId="13">
    <w:name w:val="Body Text Char"/>
    <w:basedOn w:val="10"/>
    <w:link w:val="2"/>
    <w:semiHidden/>
    <w:qFormat/>
    <w:locked/>
    <w:uiPriority w:val="99"/>
    <w:rPr>
      <w:sz w:val="32"/>
      <w:szCs w:val="32"/>
    </w:rPr>
  </w:style>
  <w:style w:type="character" w:customStyle="1" w:styleId="14">
    <w:name w:val="Title Char"/>
    <w:basedOn w:val="10"/>
    <w:link w:val="3"/>
    <w:locked/>
    <w:uiPriority w:val="99"/>
    <w:rPr>
      <w:rFonts w:ascii="Cambria" w:hAnsi="Cambria" w:cs="Cambria"/>
      <w:b/>
      <w:bCs/>
      <w:sz w:val="32"/>
      <w:szCs w:val="32"/>
    </w:rPr>
  </w:style>
  <w:style w:type="character" w:customStyle="1" w:styleId="15">
    <w:name w:val="Body Text Indent Char"/>
    <w:basedOn w:val="10"/>
    <w:link w:val="4"/>
    <w:semiHidden/>
    <w:qFormat/>
    <w:locked/>
    <w:uiPriority w:val="99"/>
    <w:rPr>
      <w:sz w:val="32"/>
      <w:szCs w:val="32"/>
    </w:rPr>
  </w:style>
  <w:style w:type="character" w:customStyle="1" w:styleId="16">
    <w:name w:val="Footer Char"/>
    <w:basedOn w:val="10"/>
    <w:link w:val="5"/>
    <w:semiHidden/>
    <w:qFormat/>
    <w:locked/>
    <w:uiPriority w:val="99"/>
    <w:rPr>
      <w:sz w:val="18"/>
      <w:szCs w:val="18"/>
    </w:rPr>
  </w:style>
  <w:style w:type="character" w:customStyle="1" w:styleId="17">
    <w:name w:val="Header Char"/>
    <w:basedOn w:val="10"/>
    <w:link w:val="6"/>
    <w:semiHidden/>
    <w:qFormat/>
    <w:locked/>
    <w:uiPriority w:val="99"/>
    <w:rPr>
      <w:sz w:val="18"/>
      <w:szCs w:val="18"/>
    </w:rPr>
  </w:style>
  <w:style w:type="character" w:customStyle="1" w:styleId="18">
    <w:name w:val="Body Text Indent 3 Char"/>
    <w:basedOn w:val="10"/>
    <w:link w:val="7"/>
    <w:semiHidden/>
    <w:qFormat/>
    <w:locked/>
    <w:uiPriority w:val="99"/>
    <w:rPr>
      <w:sz w:val="16"/>
      <w:szCs w:val="16"/>
    </w:rPr>
  </w:style>
  <w:style w:type="paragraph" w:customStyle="1" w:styleId="19">
    <w:name w:val="_Style 3"/>
    <w:basedOn w:val="20"/>
    <w:next w:val="7"/>
    <w:uiPriority w:val="99"/>
  </w:style>
  <w:style w:type="paragraph" w:customStyle="1" w:styleId="20">
    <w:name w:val="正文_0"/>
    <w:next w:val="21"/>
    <w:qFormat/>
    <w:uiPriority w:val="99"/>
    <w:pPr>
      <w:widowControl w:val="0"/>
      <w:jc w:val="both"/>
    </w:pPr>
    <w:rPr>
      <w:rFonts w:ascii="Calibri" w:hAnsi="Calibri" w:eastAsia="宋体" w:cs="Calibri"/>
      <w:kern w:val="2"/>
      <w:sz w:val="21"/>
      <w:szCs w:val="21"/>
      <w:lang w:val="en-US" w:eastAsia="zh-CN" w:bidi="ar-SA"/>
    </w:rPr>
  </w:style>
  <w:style w:type="paragraph" w:customStyle="1" w:styleId="21">
    <w:name w:val="正文文本_0"/>
    <w:basedOn w:val="20"/>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1658</Words>
  <Characters>1698</Characters>
  <Lines>0</Lines>
  <Paragraphs>0</Paragraphs>
  <TotalTime>23</TotalTime>
  <ScaleCrop>false</ScaleCrop>
  <LinksUpToDate>false</LinksUpToDate>
  <CharactersWithSpaces>1729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2022-07-11T09:22:00Z</dcterms:created>
  <dc:creator>卢洁</dc:creator>
  <cp:lastModifiedBy>天道酬勤</cp:lastModifiedBy>
  <cp:lastPrinted>2021-09-03T07:22:00Z</cp:lastPrinted>
  <dcterms:modified xsi:type="dcterms:W3CDTF">2022-07-12T10:17:16Z</dcterms:modified>
  <dc:title>云城区2022年公开招聘事业编制教师笔试考生疫情防控须知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4B7541BD52F04F6F9BC4B9ECA9C7DD19</vt:lpwstr>
  </property>
</Properties>
</file>