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28"/>
        </w:rPr>
      </w:pPr>
    </w:p>
    <w:p>
      <w:pPr>
        <w:jc w:val="center"/>
        <w:rPr>
          <w:rFonts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/>
          <w:sz w:val="44"/>
          <w:szCs w:val="28"/>
        </w:rPr>
        <w:t>关于所学专业与岗位所需专业相近的证明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广州市白云区教育局</w:t>
      </w:r>
      <w:r>
        <w:rPr>
          <w:rFonts w:hint="eastAsia" w:ascii="仿宋_GB2312" w:hAnsi="宋体" w:eastAsia="仿宋_GB2312"/>
          <w:sz w:val="32"/>
          <w:szCs w:val="28"/>
        </w:rPr>
        <w:t>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</w:rPr>
        <w:t>，在《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广东省202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年考试录用公务员专业参考目录》中无法找到。该专业的专业课程设置和学习内容与岗位所需专业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基本一致，属于相近专业。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  <w:lang w:val="en-US" w:eastAsia="zh-CN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附件：1.学业成绩单（须学校教务处盖章）</w:t>
      </w:r>
    </w:p>
    <w:p>
      <w:pPr>
        <w:ind w:firstLine="640" w:firstLineChars="200"/>
        <w:rPr>
          <w:rFonts w:hint="default" w:ascii="仿宋_GB2312" w:hAnsi="宋体" w:eastAsia="仿宋_GB2312"/>
          <w:sz w:val="32"/>
          <w:szCs w:val="28"/>
          <w:lang w:val="en-US" w:eastAsia="zh-CN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 xml:space="preserve">      2.课程对比情况及专业设置依据材料</w:t>
      </w: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D2BF6"/>
    <w:rsid w:val="00CF4151"/>
    <w:rsid w:val="00D145A1"/>
    <w:rsid w:val="00EF6CCB"/>
    <w:rsid w:val="00F82E23"/>
    <w:rsid w:val="00FD7EBE"/>
    <w:rsid w:val="00FE057F"/>
    <w:rsid w:val="09AB64EF"/>
    <w:rsid w:val="3E016CBA"/>
    <w:rsid w:val="5A0830DD"/>
    <w:rsid w:val="5C072E93"/>
    <w:rsid w:val="67E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42</Words>
  <Characters>245</Characters>
  <Lines>2</Lines>
  <Paragraphs>1</Paragraphs>
  <TotalTime>83</TotalTime>
  <ScaleCrop>false</ScaleCrop>
  <LinksUpToDate>false</LinksUpToDate>
  <CharactersWithSpaces>286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人事科</cp:lastModifiedBy>
  <dcterms:modified xsi:type="dcterms:W3CDTF">2022-01-21T07:03:55Z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