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94"/>
        <w:tblOverlap w:val="never"/>
        <w:tblW w:w="9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185"/>
        <w:gridCol w:w="1110"/>
        <w:gridCol w:w="705"/>
        <w:gridCol w:w="1755"/>
        <w:gridCol w:w="1590"/>
        <w:gridCol w:w="615"/>
        <w:gridCol w:w="675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96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附件4 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沧县高中教师招聘报名表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（近期一寸免冠照片）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教师资格证任教学科（或中小学教师资格考试合格证明考试类别）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教师资格证（或中小学教师资格考试合格证明）编号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本科所学专业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本科毕业证号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研究生毕业院校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研究生毕业时间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研究生所学专业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研究生毕业证号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eastAsia="zh-CN"/>
              </w:rPr>
              <w:t>学位证号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报名者诚信保证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以上个人信息均为本人真实情况，学历、资格证、年龄、证明等符合报考要求，如有虚假，取消考录资格，责任自负。                               本人签字：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报名审核意见</w:t>
            </w:r>
          </w:p>
        </w:tc>
        <w:tc>
          <w:tcPr>
            <w:tcW w:w="5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注：此表考生现场报名时提供，一式一份，可直接打印（含照片），也可手写（贴照片）。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WPS_196170277</cp:lastModifiedBy>
  <dcterms:modified xsi:type="dcterms:W3CDTF">2022-07-22T01:56:43Z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983DF68C687340DC83EFE90ED99BFD53</vt:lpwstr>
  </property>
</Properties>
</file>