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安徽交通中等职业技术学校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公开招聘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编外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教师公告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因工作需要，现就2022年度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面向社会公开招聘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编外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教师工作有关事项公告如下：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一、招聘原则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（一）面向社会，公开招聘。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（二）考试考察，择优聘用。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（三）统一组织，分工负责。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二、招聘岗位及计划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2022年度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安徽交通中等职业技术学校编外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教师招聘岗位计划共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名。具体招聘岗位和招聘条件详见《2022年度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公开招聘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编外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教师岗位表》。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招聘公告、岗位等信息于2022年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日起同时在池州市教育和体育局网（http://czsjtj.chizhou.gov.cn/）、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安徽交通中等职业技术学校（http://www.ahczzj.cn/网站上统一发布。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三、招聘条件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招聘对象为国家承认学历的应、历届大学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科及以上毕业生以及符合招聘岗位条件的人员，且必须符合以下条件: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（一）具有中华人民共和国国籍；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（二）热爱教育事业，遵纪守法，具有良好的品行及职业道德；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（三）具有相应的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中等职业学校（或高中）及以上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教师资格证书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,执行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国务院办公厅《关于进一步做好高校毕业生等青年就业创业工作的通知》（国办发〔2022〕13号）和人社部办公厅、教育部办公厅《关于做好2022年中小学幼儿园教师公开招聘工作的通知》（人社厅发〔2022〕21号）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有关规定;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（四）身心健康，能适应岗位要求；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（五）符合招聘岗位所需的其他资格条件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公开招聘人员岗位表中的“3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周岁以下”为“19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月（含）后出生”，其他涉及年龄计算的依此类推。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全日制2022年毕业生尚未取得毕业证书的，须提供学校盖章的普通高校毕业生就业推荐表、本人学生证原件等材料。至2022年12月31日仍不能提供学历（学位）证书原件的，或原件与证明材料不一致的，取消聘用资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已修完教学计划规定全部课程、各科成绩合格、2022年毕业但尚未取得毕业证书的非全日制学历教育的，须提供学校或省、市负责自学考试、成人教育等工作的教育主管部门出具的该学历层次、毕业时间以及“2022年毕业，已修完教学计划规定全部课程，各科成绩合格，毕业证书待发”的书面证明等材料。至2022年12月31日仍不能提供学历证书原件的，或原件与证明材料不一致的，取消聘用资格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有下列情形之一的人员，不得报考：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（一）不符合招聘岗位条件的人员；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（二）在读的全日制普通高校非应届毕业生；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（三）现役军人；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（四）经政府教育部门、人力资源社会保障部门认定具有考试违纪行为且在停考期内的人员；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（五）曾因犯罪受过刑事处罚的人员和曾被开除公职的人员、受到党纪政纪处分期限未满或者正在接受纪律审查的人员、处于刑事处罚期间或者正在接受司法调查尚未做出结论的人员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四、招聘程序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（一）报名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报考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人员须携带本人有效身份证明、学历证书、教师资格证书及岗位要求的其他材料和相关证书原件、复印件及近期两寸照片到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安徽交通中等职业技术学校（池州市牧之路89号）办公楼三楼校办公室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报名。报名时间为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8：30-12:00,14:00-17:30)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，逾期不再补报。每位报考人员限报一个岗位，并须使用本人有效居民身份证进行报名和参加考试。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报考人员填写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《安徽交通中等职业技术学校编外教师招聘报名表》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的信息必须与本人实际情况、报考条件和所报考的岗位要求相一致。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资格审查工作贯穿于公开招聘的全过程，由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负责组织实施。报考人员提交的报考信息应当真实、准确，提供虚假报考信息的，一经查实，即按有关规定给予取消考试、聘用等资格。对伪造、变造有关证件、材料、信息，骗取考试资格的，将按有关法律法规给予处理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8月11日11：00后，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报考人员可登录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站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查询是否通过资格审查。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为确保新进人员质量，确认报考人数与岗位招聘计划数的比例达不到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:1的，取消或相应核减该岗位招聘计划数。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本次招聘考试不收取任何费用。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专业测试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1.专业测试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工作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委托池州市人事考试中心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组织实施。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2.本次招聘采取“笔试[中职学校教材指定章节在 45 分钟内写一篇教学设计（1 节课）]+面试[根据所写教学设计，无生上课 15 分钟]”形式进行专业测试。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3.专业测试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时间和地点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专业测试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时间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地点由池州市人事考试中心安排，具体安排时间、地点见准考证。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按照疫情防控有关要求，不适宜参加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专业测试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的考生，不得参加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测试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三）最终成绩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合成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笔试和面试成绩均为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100分，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最终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成绩合成按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笔试成绩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×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0%+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面试成绩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×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0%计算，在计算过程中分别保留到小数点后两位，小数点第三位四舍五入。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设定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最终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成绩最低分数线为60分，达不到最低分数线的取消进入下一环节资格。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专业测试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成绩将在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网站上公布，请考生自行查询。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）体检与考察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根据岗位招聘计划数和报考人员最终成绩，从高分到低分，按1：1比例等额确定体检、考察对象。如最终成绩相同，依次以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成绩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笔试成绩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为依据，从高分到低分确定。若考生各科目成绩均相同，则采取加试的方法，加试方案另行公布。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体检由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组织实施，体检在二级甲等以上综合性医院进行，体检标准参照《关于修订&lt;安徽省教师资格申请人员体检标准及办法&gt;的通知》（教秘人〔2004〕56号）、《关于进一步做好教师资格认定体检工作的通知》（皖教师〔2011〕1号）及《安徽省中小学教师资格考试与认定政策解释口径》（教资[2014]7号）执行。体检费用由考生自理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考察工作由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负责组织实施。考察内容根据拟聘用岗位的要求，采取多种形式，全面了解掌握考察对象在政治思想、道德品质、能力素质、遵纪守法、廉洁自律、岗位匹配等方面的情况、以及学习工作和报考期间的表现，同时要核实考察对象是否符合规定的报考资格条件，提供的报考信息和相关材料是否真实、准确，是否具有报考回避的情形等方面的情况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根据《关于加快推进失信被执行人信用监督、警示和惩戒机制建设的实施意见》（皖办发〔2017〕24号）等文件精神，各单位组织考察时要采取工作平台查询（查询平台：中国执行信息公开网失信被执行人查询专栏http://zxgk.court.gov.cn）、个别谈话、与考察对象面谈等方式，深入了解考察对象的信用情况，考察结束时考察对象仍属于失信被执行人的，考察环节不予合格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对体检、考察出现缺额的，按照规定程序和时限，在同岗位报考人员中，按确定体检、考察对象的办法依次等额递补，体检、考察递补各不超过2次。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）公示与聘用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对体检、考察均合格的拟聘用人员名单，在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网站公示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天。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经公示无异议或公示结果不影响聘用的，办理有关聘用手续。对违反公开招聘规定或未能在2022年12月31日前提供招聘岗位所要求的相应层次的学历等证书的报考人员，取消其聘用资格。对未在招聘单位规定时间内报到上班的人员，取消其聘用资格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聘用人员相关规定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须与受聘人员签订聘用合同。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本次招聘编外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聘期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暂定三年，试用期六个月，试用期满考核合格签订聘用劳动合同。三年聘期满后要视学校工作需要和考核情况由学校决定是否续聘。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五、福利待遇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工资结构：基础</w:t>
      </w:r>
      <w:r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  <w:t>工资+课时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津贴</w:t>
      </w:r>
      <w:r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基础工资1800</w:t>
      </w:r>
      <w:r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/月、课时津贴35元/节；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其他福利待遇参照学校现有编外聘用教师标准执行。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有关事宜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招聘工作接受纪检监察机关和社会各界的监督，对违反考试、聘用工作纪律的考生和工作人员，视情节轻重，按有关规定给予严肃处理。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考务安排、考试成绩、体检考察、公示聘用等有关信息在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网站陆续公布。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本次考试不指定考试辅导用书，不举办也不委托任何机构举办考试培训班。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4.应聘人员报名、专业测试时需佩戴口罩、出示安康码、行程码并测量体温，严格遵守疫情防控各项要求。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本公告由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负责解释。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联系人及电话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18056609100（疏老师）；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958" w:leftChars="304" w:right="0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监督举报电话：0566-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2023977 18056609007；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上述咨询服务和监督举报电话于正常办公时间使用。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附件1《2022年度安徽交通中等职业技术学校公开招聘编外教师招聘报名表》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附件2《2022年度安徽交通中等职业技术学校公开招聘编外教师岗位表》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2022年8月1日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2022年度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安徽交通中等职业技术学校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教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师招聘报名表</w:t>
      </w:r>
    </w:p>
    <w:tbl>
      <w:tblPr>
        <w:tblStyle w:val="13"/>
        <w:tblW w:w="92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40"/>
        <w:gridCol w:w="700"/>
        <w:gridCol w:w="700"/>
        <w:gridCol w:w="1400"/>
        <w:gridCol w:w="1849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49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毕业院校和专业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毕业院校和专业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ind w:left="-1" w:leftChars="-38" w:right="-105" w:rightChars="-50" w:hanging="79" w:hangingChars="33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普通话水平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left="-120" w:leftChars="-57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教师资格证编号</w:t>
            </w:r>
          </w:p>
        </w:tc>
        <w:tc>
          <w:tcPr>
            <w:tcW w:w="38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有何特长或获得相关荣誉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30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个人简历（从高中填起）</w:t>
            </w:r>
          </w:p>
        </w:tc>
        <w:tc>
          <w:tcPr>
            <w:tcW w:w="78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2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考生承诺书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本人郑重承诺：所提交报名材料真实有效，在报名应聘期间严格遵守安徽省新冠肺炎疫情防控各项管理规定。若提供虚假信息或瞒报相关信息，愿承担由此带来的所有法律责任。</w:t>
            </w:r>
          </w:p>
          <w:p>
            <w:pPr>
              <w:wordWrap w:val="0"/>
              <w:spacing w:line="30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承诺人（考生）签字：</w:t>
            </w:r>
          </w:p>
          <w:p>
            <w:pPr>
              <w:wordWrap w:val="0"/>
              <w:spacing w:line="30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spacing w:line="30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年    月     日</w:t>
            </w:r>
          </w:p>
          <w:p>
            <w:pPr>
              <w:wordWrap w:val="0"/>
              <w:spacing w:line="30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/>
        <w:spacing w:line="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widowControl/>
        <w:spacing w:line="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widowControl/>
        <w:spacing w:line="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widowControl/>
        <w:spacing w:line="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widowControl/>
        <w:spacing w:line="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附件2</w:t>
      </w:r>
    </w:p>
    <w:p>
      <w:pPr>
        <w:bidi w:val="0"/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  <w:t>2022年度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安徽交通中等职业技术学校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  <w:t>公开招聘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lang w:val="en-US" w:eastAsia="zh-CN"/>
        </w:rPr>
        <w:t>编外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  <w:t>教师岗位表</w:t>
      </w:r>
    </w:p>
    <w:tbl>
      <w:tblPr>
        <w:tblStyle w:val="13"/>
        <w:tblW w:w="13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38"/>
        <w:gridCol w:w="1175"/>
        <w:gridCol w:w="1737"/>
        <w:gridCol w:w="1800"/>
        <w:gridCol w:w="2675"/>
        <w:gridCol w:w="2075"/>
        <w:gridCol w:w="2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教师资格证学科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语文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rFonts w:eastAsia="宋体"/>
                <w:lang w:val="en-US" w:eastAsia="zh-CN" w:bidi="ar"/>
              </w:rPr>
              <w:t>3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0</w:t>
            </w:r>
            <w:r>
              <w:rPr>
                <w:rStyle w:val="22"/>
                <w:lang w:val="en-US" w:eastAsia="zh-CN" w:bidi="ar"/>
              </w:rPr>
              <w:t>周岁以下；研究生年龄放宽到</w:t>
            </w:r>
            <w:r>
              <w:rPr>
                <w:rStyle w:val="22"/>
                <w:rFonts w:hint="eastAsia"/>
                <w:lang w:val="en-US" w:eastAsia="zh-CN" w:bidi="ar"/>
              </w:rPr>
              <w:t>35</w:t>
            </w:r>
            <w:r>
              <w:rPr>
                <w:rStyle w:val="22"/>
                <w:lang w:val="en-US" w:eastAsia="zh-CN" w:bidi="ar"/>
              </w:rPr>
              <w:t>周岁。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具有中等职业学校（或高中）及以上语文教师资格证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rFonts w:eastAsia="宋体"/>
                <w:lang w:val="en-US" w:eastAsia="zh-CN" w:bidi="ar"/>
              </w:rPr>
              <w:t>3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0</w:t>
            </w:r>
            <w:r>
              <w:rPr>
                <w:rStyle w:val="22"/>
                <w:lang w:val="en-US" w:eastAsia="zh-CN" w:bidi="ar"/>
              </w:rPr>
              <w:t>周岁以下；研究生年龄放宽到</w:t>
            </w:r>
            <w:r>
              <w:rPr>
                <w:rStyle w:val="22"/>
                <w:rFonts w:hint="eastAsia"/>
                <w:lang w:val="en-US" w:eastAsia="zh-CN" w:bidi="ar"/>
              </w:rPr>
              <w:t>35</w:t>
            </w:r>
            <w:r>
              <w:rPr>
                <w:rStyle w:val="22"/>
                <w:lang w:val="en-US" w:eastAsia="zh-CN" w:bidi="ar"/>
              </w:rPr>
              <w:t>周岁。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具有中等职业学校（或高中）及以上数学教师资格证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rFonts w:eastAsia="宋体"/>
                <w:lang w:val="en-US" w:eastAsia="zh-CN" w:bidi="ar"/>
              </w:rPr>
              <w:t>3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0</w:t>
            </w:r>
            <w:r>
              <w:rPr>
                <w:rStyle w:val="22"/>
                <w:lang w:val="en-US" w:eastAsia="zh-CN" w:bidi="ar"/>
              </w:rPr>
              <w:t>周岁以下；研究生年龄放宽到</w:t>
            </w:r>
            <w:r>
              <w:rPr>
                <w:rStyle w:val="22"/>
                <w:rFonts w:hint="eastAsia"/>
                <w:lang w:val="en-US" w:eastAsia="zh-CN" w:bidi="ar"/>
              </w:rPr>
              <w:t>35</w:t>
            </w:r>
            <w:r>
              <w:rPr>
                <w:rStyle w:val="22"/>
                <w:lang w:val="en-US" w:eastAsia="zh-CN" w:bidi="ar"/>
              </w:rPr>
              <w:t>周岁。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具有中等职业学校（或高中）及以上英语教师资格证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旅游专业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rFonts w:eastAsia="宋体"/>
                <w:lang w:val="en-US" w:eastAsia="zh-CN" w:bidi="ar"/>
              </w:rPr>
              <w:t>3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0</w:t>
            </w:r>
            <w:r>
              <w:rPr>
                <w:rStyle w:val="22"/>
                <w:lang w:val="en-US" w:eastAsia="zh-CN" w:bidi="ar"/>
              </w:rPr>
              <w:t>周岁以下；研究生年龄放宽到</w:t>
            </w:r>
            <w:r>
              <w:rPr>
                <w:rStyle w:val="22"/>
                <w:rFonts w:hint="eastAsia"/>
                <w:lang w:val="en-US" w:eastAsia="zh-CN" w:bidi="ar"/>
              </w:rPr>
              <w:t>35</w:t>
            </w:r>
            <w:r>
              <w:rPr>
                <w:rStyle w:val="22"/>
                <w:lang w:val="en-US" w:eastAsia="zh-CN" w:bidi="ar"/>
              </w:rPr>
              <w:t>周岁。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具有中等职业学校（或高中）及以上旅游类教师资格证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信息技术专业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ˎ̥" w:hAnsi="ˎ̥" w:cs="Times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信息技术或计算机类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1"/>
                <w:rFonts w:eastAsia="宋体"/>
                <w:lang w:val="en-US" w:eastAsia="zh-CN" w:bidi="ar"/>
              </w:rPr>
              <w:t>3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0</w:t>
            </w:r>
            <w:r>
              <w:rPr>
                <w:rStyle w:val="22"/>
                <w:lang w:val="en-US" w:eastAsia="zh-CN" w:bidi="ar"/>
              </w:rPr>
              <w:t>周岁以下；研究生年龄放宽到</w:t>
            </w:r>
            <w:r>
              <w:rPr>
                <w:rStyle w:val="22"/>
                <w:rFonts w:hint="eastAsia"/>
                <w:lang w:val="en-US" w:eastAsia="zh-CN" w:bidi="ar"/>
              </w:rPr>
              <w:t>35</w:t>
            </w:r>
            <w:r>
              <w:rPr>
                <w:rStyle w:val="22"/>
                <w:lang w:val="en-US" w:eastAsia="zh-CN" w:bidi="ar"/>
              </w:rPr>
              <w:t>周岁。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具有中等职业学校（或高中）及以上信息技术类教师资格证</w:t>
            </w: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YWM2NzNjNjM2MjE4Njk1ZDQ5MGY0OGFkNTIxOTgifQ=="/>
  </w:docVars>
  <w:rsids>
    <w:rsidRoot w:val="3DDF3CF9"/>
    <w:rsid w:val="00107AE4"/>
    <w:rsid w:val="016D6554"/>
    <w:rsid w:val="02624152"/>
    <w:rsid w:val="02A912FA"/>
    <w:rsid w:val="040D08F7"/>
    <w:rsid w:val="04441D61"/>
    <w:rsid w:val="0653280D"/>
    <w:rsid w:val="067A46BA"/>
    <w:rsid w:val="084A350F"/>
    <w:rsid w:val="08903514"/>
    <w:rsid w:val="0908086E"/>
    <w:rsid w:val="0D23036B"/>
    <w:rsid w:val="0D371926"/>
    <w:rsid w:val="0D8256A8"/>
    <w:rsid w:val="0D9A0C44"/>
    <w:rsid w:val="0E295F77"/>
    <w:rsid w:val="0EE17242"/>
    <w:rsid w:val="0F84395A"/>
    <w:rsid w:val="0F873418"/>
    <w:rsid w:val="1040512E"/>
    <w:rsid w:val="10830A9B"/>
    <w:rsid w:val="11142414"/>
    <w:rsid w:val="112847B9"/>
    <w:rsid w:val="112D6151"/>
    <w:rsid w:val="1142587A"/>
    <w:rsid w:val="12AA235A"/>
    <w:rsid w:val="13023513"/>
    <w:rsid w:val="13AA4FA7"/>
    <w:rsid w:val="13EA178A"/>
    <w:rsid w:val="15190FE8"/>
    <w:rsid w:val="151B712E"/>
    <w:rsid w:val="162F0C8A"/>
    <w:rsid w:val="1745678C"/>
    <w:rsid w:val="17E46BC3"/>
    <w:rsid w:val="186E33F9"/>
    <w:rsid w:val="18B6514F"/>
    <w:rsid w:val="1B122762"/>
    <w:rsid w:val="1B683153"/>
    <w:rsid w:val="1C8F393E"/>
    <w:rsid w:val="1D681A07"/>
    <w:rsid w:val="1DC902C0"/>
    <w:rsid w:val="1E5A4491"/>
    <w:rsid w:val="20C73F19"/>
    <w:rsid w:val="21625AFD"/>
    <w:rsid w:val="21787096"/>
    <w:rsid w:val="21CB5418"/>
    <w:rsid w:val="221C5C74"/>
    <w:rsid w:val="22D87DED"/>
    <w:rsid w:val="247C0C4C"/>
    <w:rsid w:val="25C5217E"/>
    <w:rsid w:val="25DF1F5E"/>
    <w:rsid w:val="26F427CB"/>
    <w:rsid w:val="27302553"/>
    <w:rsid w:val="273E7F57"/>
    <w:rsid w:val="274258C4"/>
    <w:rsid w:val="280D6838"/>
    <w:rsid w:val="290D7CB1"/>
    <w:rsid w:val="29396D98"/>
    <w:rsid w:val="2CEA3C90"/>
    <w:rsid w:val="2FC25B50"/>
    <w:rsid w:val="30D13698"/>
    <w:rsid w:val="340C5B48"/>
    <w:rsid w:val="342A78C9"/>
    <w:rsid w:val="343155AF"/>
    <w:rsid w:val="35DD786F"/>
    <w:rsid w:val="363C3C39"/>
    <w:rsid w:val="36432AB3"/>
    <w:rsid w:val="36750A64"/>
    <w:rsid w:val="37644E2C"/>
    <w:rsid w:val="381872B9"/>
    <w:rsid w:val="39A93E39"/>
    <w:rsid w:val="3B464036"/>
    <w:rsid w:val="3B9571DB"/>
    <w:rsid w:val="3C011D0B"/>
    <w:rsid w:val="3D597924"/>
    <w:rsid w:val="3DDF3CF9"/>
    <w:rsid w:val="3E011CBC"/>
    <w:rsid w:val="3E606C3E"/>
    <w:rsid w:val="3F340CBF"/>
    <w:rsid w:val="3F697D56"/>
    <w:rsid w:val="40146079"/>
    <w:rsid w:val="401E3D19"/>
    <w:rsid w:val="40284C7A"/>
    <w:rsid w:val="41807B75"/>
    <w:rsid w:val="42FC322C"/>
    <w:rsid w:val="43362909"/>
    <w:rsid w:val="43557EA9"/>
    <w:rsid w:val="43DE3DE2"/>
    <w:rsid w:val="4595148F"/>
    <w:rsid w:val="4661661D"/>
    <w:rsid w:val="467F664E"/>
    <w:rsid w:val="46E26BDC"/>
    <w:rsid w:val="47CA315E"/>
    <w:rsid w:val="48C875BA"/>
    <w:rsid w:val="4CE36F4D"/>
    <w:rsid w:val="4D0E4287"/>
    <w:rsid w:val="4D4203D5"/>
    <w:rsid w:val="4DE374C2"/>
    <w:rsid w:val="4EF23D64"/>
    <w:rsid w:val="4FA113E3"/>
    <w:rsid w:val="5023750F"/>
    <w:rsid w:val="50C24D76"/>
    <w:rsid w:val="52000CC5"/>
    <w:rsid w:val="526D0D89"/>
    <w:rsid w:val="533462C9"/>
    <w:rsid w:val="56C53FD9"/>
    <w:rsid w:val="56E36785"/>
    <w:rsid w:val="577C570F"/>
    <w:rsid w:val="57B52368"/>
    <w:rsid w:val="583170CA"/>
    <w:rsid w:val="594F1028"/>
    <w:rsid w:val="5C043425"/>
    <w:rsid w:val="5C545A2F"/>
    <w:rsid w:val="5C813DD8"/>
    <w:rsid w:val="61377029"/>
    <w:rsid w:val="619961B5"/>
    <w:rsid w:val="622D2FAA"/>
    <w:rsid w:val="62F66D88"/>
    <w:rsid w:val="63E35A8D"/>
    <w:rsid w:val="640916F1"/>
    <w:rsid w:val="64DE058B"/>
    <w:rsid w:val="66EB5638"/>
    <w:rsid w:val="694C2425"/>
    <w:rsid w:val="6AC975E8"/>
    <w:rsid w:val="6CA90308"/>
    <w:rsid w:val="6D254FA9"/>
    <w:rsid w:val="6F6C1704"/>
    <w:rsid w:val="6F92269E"/>
    <w:rsid w:val="7008149D"/>
    <w:rsid w:val="70531E2E"/>
    <w:rsid w:val="71096990"/>
    <w:rsid w:val="719E4DC2"/>
    <w:rsid w:val="72606251"/>
    <w:rsid w:val="736B748E"/>
    <w:rsid w:val="73811480"/>
    <w:rsid w:val="7694751C"/>
    <w:rsid w:val="76A809F9"/>
    <w:rsid w:val="774D7DB1"/>
    <w:rsid w:val="77E103C1"/>
    <w:rsid w:val="786A41B8"/>
    <w:rsid w:val="78B673FD"/>
    <w:rsid w:val="7AD21D76"/>
    <w:rsid w:val="7E582D05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2"/>
      <w:szCs w:val="42"/>
      <w:lang w:val="en-US" w:eastAsia="zh-CN" w:bidi="ar"/>
    </w:rPr>
  </w:style>
  <w:style w:type="character" w:default="1" w:styleId="4">
    <w:name w:val="Default Paragraph Font"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TML Acronym"/>
    <w:basedOn w:val="4"/>
    <w:qFormat/>
    <w:uiPriority w:val="0"/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styleId="10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txt-color"/>
    <w:basedOn w:val="4"/>
    <w:qFormat/>
    <w:uiPriority w:val="0"/>
    <w:rPr>
      <w:color w:val="C0C0C0"/>
      <w:sz w:val="18"/>
      <w:szCs w:val="18"/>
    </w:rPr>
  </w:style>
  <w:style w:type="character" w:customStyle="1" w:styleId="15">
    <w:name w:val="first-child"/>
    <w:basedOn w:val="4"/>
    <w:qFormat/>
    <w:uiPriority w:val="0"/>
  </w:style>
  <w:style w:type="character" w:customStyle="1" w:styleId="16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7">
    <w:name w:val="wx-space"/>
    <w:basedOn w:val="4"/>
    <w:qFormat/>
    <w:uiPriority w:val="0"/>
  </w:style>
  <w:style w:type="character" w:customStyle="1" w:styleId="18">
    <w:name w:val="wx-space1"/>
    <w:basedOn w:val="4"/>
    <w:qFormat/>
    <w:uiPriority w:val="0"/>
  </w:style>
  <w:style w:type="character" w:customStyle="1" w:styleId="19">
    <w:name w:val="hover9"/>
    <w:basedOn w:val="4"/>
    <w:qFormat/>
    <w:uiPriority w:val="0"/>
    <w:rPr>
      <w:color w:val="000000"/>
      <w:shd w:val="clear" w:fill="FFFFFF"/>
    </w:rPr>
  </w:style>
  <w:style w:type="character" w:customStyle="1" w:styleId="20">
    <w:name w:val="hover"/>
    <w:basedOn w:val="4"/>
    <w:uiPriority w:val="0"/>
    <w:rPr>
      <w:color w:val="000000"/>
      <w:shd w:val="clear" w:fill="FFFFFF"/>
    </w:rPr>
  </w:style>
  <w:style w:type="character" w:customStyle="1" w:styleId="21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3623</Words>
  <Characters>3907</Characters>
  <Lines>0</Lines>
  <Paragraphs>0</Paragraphs>
  <TotalTime>3</TotalTime>
  <ScaleCrop>false</ScaleCrop>
  <LinksUpToDate>false</LinksUpToDate>
  <CharactersWithSpaces>4013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2022-07-29T02:55:00Z</dcterms:created>
  <dc:creator>月色斜兮玉漏沉</dc:creator>
  <cp:lastModifiedBy>胡江华</cp:lastModifiedBy>
  <cp:lastPrinted>2022-07-31T02:26:00Z</cp:lastPrinted>
  <dcterms:modified xsi:type="dcterms:W3CDTF">2022-08-01T03:21:38Z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A195EC6ECC24413A870835751AA673FD</vt:lpwstr>
  </property>
</Properties>
</file>