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line="540" w:lineRule="exact"/>
        <w:rPr>
          <w:rFonts w:hint="default" w:ascii="仿宋" w:hAnsi="仿宋" w:eastAsia="仿宋"/>
          <w:b w:val="0"/>
          <w:bCs/>
          <w:sz w:val="30"/>
          <w:szCs w:val="30"/>
        </w:rPr>
      </w:pPr>
      <w:r>
        <w:rPr>
          <w:rFonts w:hint="default" w:ascii="仿宋" w:hAnsi="仿宋" w:eastAsia="仿宋"/>
          <w:b w:val="0"/>
          <w:bCs/>
          <w:sz w:val="30"/>
          <w:szCs w:val="30"/>
        </w:rPr>
        <w:t>附件7：</w:t>
      </w:r>
    </w:p>
    <w:p>
      <w:pPr>
        <w:spacing w:line="520" w:lineRule="exact"/>
        <w:jc w:val="center"/>
        <w:rPr>
          <w:rFonts w:hint="eastAsia" w:ascii="黑体" w:hAnsi="黑体" w:eastAsia="黑体"/>
          <w:sz w:val="30"/>
          <w:szCs w:val="30"/>
        </w:rPr>
      </w:pPr>
    </w:p>
    <w:p>
      <w:pPr>
        <w:spacing w:line="520" w:lineRule="exact"/>
        <w:jc w:val="center"/>
        <w:rPr>
          <w:rFonts w:ascii="黑体" w:hAnsi="黑体" w:eastAsia="黑体"/>
          <w:sz w:val="30"/>
          <w:szCs w:val="30"/>
        </w:rPr>
      </w:pPr>
      <w:r>
        <w:rPr>
          <w:rFonts w:hint="eastAsia" w:ascii="黑体" w:hAnsi="黑体" w:eastAsia="黑体"/>
          <w:sz w:val="30"/>
          <w:szCs w:val="30"/>
        </w:rPr>
        <w:t>2022年桂阳县事业单位公开引进高层次和急需紧缺人才</w:t>
      </w:r>
    </w:p>
    <w:p>
      <w:pPr>
        <w:spacing w:line="520" w:lineRule="exact"/>
        <w:jc w:val="center"/>
        <w:rPr>
          <w:rFonts w:ascii="黑体" w:hAnsi="黑体" w:eastAsia="黑体"/>
          <w:sz w:val="30"/>
          <w:szCs w:val="30"/>
        </w:rPr>
      </w:pPr>
      <w:r>
        <w:rPr>
          <w:rFonts w:hint="eastAsia" w:ascii="黑体" w:hAnsi="黑体" w:eastAsia="黑体"/>
          <w:sz w:val="30"/>
          <w:szCs w:val="30"/>
          <w:highlight w:val="none"/>
          <w:lang w:eastAsia="zh-CN"/>
        </w:rPr>
        <w:t>新冠肺炎</w:t>
      </w:r>
      <w:r>
        <w:rPr>
          <w:rFonts w:hint="eastAsia" w:ascii="黑体" w:hAnsi="黑体" w:eastAsia="黑体"/>
          <w:sz w:val="30"/>
          <w:szCs w:val="30"/>
        </w:rPr>
        <w:t>疫情防控考生承诺书</w:t>
      </w:r>
    </w:p>
    <w:p>
      <w:pPr>
        <w:pStyle w:val="7"/>
        <w:widowControl/>
        <w:spacing w:before="0" w:beforeAutospacing="0" w:after="0" w:afterAutospacing="0" w:line="520" w:lineRule="exact"/>
        <w:ind w:firstLine="600" w:firstLineChars="200"/>
        <w:rPr>
          <w:rFonts w:ascii="仿宋" w:hAnsi="仿宋" w:eastAsia="仿宋" w:cs="仿宋"/>
          <w:sz w:val="30"/>
          <w:szCs w:val="30"/>
        </w:rPr>
      </w:pP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本人已阅读并充分了解本次考试疫情防控各项措施和要求，经认真核实，郑重承诺以下事项：</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一、本人已充分知晓理解本次考试各项防疫措施和要求。</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二、本人考前自主进行了体温和健康监测，按要求进行了新冠病毒核酸检测且结果为阴性。</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三、本人考前对照国内中高风险地区和涉疫地区以及公布的确诊病例、无症状感染者活动轨迹，自觉进行了涉疫旅居史、接触史等风险排查。</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四、本人自觉遵守本次考试防疫措施和要求，考试当天将按要求自行做好防护。</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五、本人确认不存在任何按规定不得参加此次考试的情形。本人确认：</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ascii="仿宋" w:hAnsi="仿宋" w:eastAsia="仿宋" w:cs="仿宋"/>
          <w:sz w:val="30"/>
          <w:szCs w:val="30"/>
        </w:rPr>
        <w:t xml:space="preserve">1. </w:t>
      </w:r>
      <w:r>
        <w:rPr>
          <w:rFonts w:hint="eastAsia" w:ascii="仿宋" w:hAnsi="仿宋" w:eastAsia="仿宋" w:cs="仿宋"/>
          <w:sz w:val="30"/>
          <w:szCs w:val="30"/>
        </w:rPr>
        <w:t>本人湖南居民健康码为绿码，考前按要求进行了新冠病毒核酸检测且结果为阴性。</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ascii="仿宋" w:hAnsi="仿宋" w:eastAsia="仿宋" w:cs="仿宋"/>
          <w:sz w:val="30"/>
          <w:szCs w:val="30"/>
        </w:rPr>
        <w:t xml:space="preserve">2. </w:t>
      </w:r>
      <w:r>
        <w:rPr>
          <w:rFonts w:hint="eastAsia" w:ascii="仿宋" w:hAnsi="仿宋" w:eastAsia="仿宋" w:cs="仿宋"/>
          <w:sz w:val="30"/>
          <w:szCs w:val="30"/>
        </w:rPr>
        <w:t>本人未处于隔离治疗、集中隔离医学观察、居家隔离医学观察、居家健康监测和日常健康监测期间。</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ascii="仿宋" w:hAnsi="仿宋" w:eastAsia="仿宋" w:cs="仿宋"/>
          <w:sz w:val="30"/>
          <w:szCs w:val="30"/>
        </w:rPr>
        <w:t xml:space="preserve">3. </w:t>
      </w:r>
      <w:r>
        <w:rPr>
          <w:rFonts w:hint="eastAsia" w:ascii="仿宋" w:hAnsi="仿宋" w:eastAsia="仿宋" w:cs="仿宋"/>
          <w:sz w:val="30"/>
          <w:szCs w:val="30"/>
        </w:rPr>
        <w:t>本人考前10天内无国外或香港、澳门、台湾旅居史。</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ascii="仿宋" w:hAnsi="仿宋" w:eastAsia="仿宋" w:cs="仿宋"/>
          <w:sz w:val="30"/>
          <w:szCs w:val="30"/>
        </w:rPr>
        <w:t xml:space="preserve">4. </w:t>
      </w:r>
      <w:r>
        <w:rPr>
          <w:rFonts w:hint="eastAsia" w:ascii="仿宋" w:hAnsi="仿宋" w:eastAsia="仿宋" w:cs="仿宋"/>
          <w:sz w:val="30"/>
          <w:szCs w:val="30"/>
        </w:rPr>
        <w:t>本人考前7天内无国内中高风险区域所在县级行政区或有本土病例报告县级行政区旅居史。</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 xml:space="preserve">. </w:t>
      </w:r>
      <w:r>
        <w:rPr>
          <w:rFonts w:hint="eastAsia" w:ascii="仿宋" w:hAnsi="仿宋" w:eastAsia="仿宋" w:cs="仿宋"/>
          <w:sz w:val="30"/>
          <w:szCs w:val="30"/>
        </w:rPr>
        <w:t>本人考前10天内未被判定为新冠病毒感染者的密切接触者，与已公布的确诊病例、无症状感染者活动轨迹没有交集；考前7天内未被判定为新冠病毒感染者的密切接触者的密切接触者；不属于已治愈出院的确诊病例或已解除集中隔离医学观察的无症状感染者且尚在随访或医学观察期内人员。</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6. 不属于高风险岗位从业人员脱离岗位后，未完成</w:t>
      </w:r>
      <w:r>
        <w:rPr>
          <w:rFonts w:ascii="仿宋" w:hAnsi="仿宋" w:eastAsia="仿宋" w:cs="仿宋"/>
          <w:sz w:val="30"/>
          <w:szCs w:val="30"/>
        </w:rPr>
        <w:t>7</w:t>
      </w:r>
      <w:r>
        <w:rPr>
          <w:rFonts w:hint="eastAsia" w:ascii="仿宋" w:hAnsi="仿宋" w:eastAsia="仿宋" w:cs="仿宋"/>
          <w:sz w:val="30"/>
          <w:szCs w:val="30"/>
        </w:rPr>
        <w:t>天集中或居家隔离人员；</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ascii="仿宋" w:hAnsi="仿宋" w:eastAsia="仿宋" w:cs="仿宋"/>
          <w:sz w:val="30"/>
          <w:szCs w:val="30"/>
        </w:rPr>
        <w:t xml:space="preserve">7. </w:t>
      </w:r>
      <w:r>
        <w:rPr>
          <w:rFonts w:hint="eastAsia" w:ascii="仿宋" w:hAnsi="仿宋" w:eastAsia="仿宋" w:cs="仿宋"/>
          <w:sz w:val="30"/>
          <w:szCs w:val="30"/>
        </w:rPr>
        <w:t>本人无其他不得参考情形。</w:t>
      </w:r>
    </w:p>
    <w:p>
      <w:pPr>
        <w:pStyle w:val="7"/>
        <w:widowControl/>
        <w:spacing w:before="0" w:beforeAutospacing="0" w:after="0" w:afterAutospacing="0" w:line="520" w:lineRule="exact"/>
        <w:ind w:firstLine="600" w:firstLineChars="200"/>
        <w:rPr>
          <w:rFonts w:ascii="仿宋" w:hAnsi="仿宋" w:eastAsia="仿宋" w:cs="仿宋"/>
          <w:sz w:val="30"/>
          <w:szCs w:val="30"/>
        </w:rPr>
      </w:pPr>
      <w:r>
        <w:rPr>
          <w:rFonts w:hint="eastAsia" w:ascii="仿宋" w:hAnsi="仿宋" w:eastAsia="仿宋" w:cs="仿宋"/>
          <w:sz w:val="30"/>
          <w:szCs w:val="30"/>
        </w:rPr>
        <w:t>以上为本人郑重承诺。如有虚假或不实承诺、隐瞒病史、隐瞒旅居史或接触史、瞒报漏报健康情况、逃避防疫措施等情形，本人自愿承担相应后果及法律责任。</w:t>
      </w:r>
    </w:p>
    <w:p>
      <w:pPr>
        <w:pStyle w:val="7"/>
        <w:widowControl/>
        <w:spacing w:before="0" w:beforeAutospacing="0" w:after="0" w:afterAutospacing="0" w:line="520" w:lineRule="exact"/>
        <w:ind w:firstLine="600" w:firstLineChars="200"/>
        <w:rPr>
          <w:rFonts w:ascii="仿宋" w:hAnsi="仿宋" w:eastAsia="仿宋" w:cs="仿宋"/>
          <w:sz w:val="30"/>
          <w:szCs w:val="30"/>
        </w:rPr>
      </w:pPr>
    </w:p>
    <w:p>
      <w:pPr>
        <w:pStyle w:val="7"/>
        <w:widowControl/>
        <w:spacing w:before="0" w:beforeAutospacing="0" w:after="0" w:afterAutospacing="0" w:line="520" w:lineRule="exact"/>
        <w:ind w:firstLine="270" w:firstLineChars="90"/>
        <w:jc w:val="center"/>
        <w:rPr>
          <w:rFonts w:ascii="仿宋" w:hAnsi="仿宋" w:eastAsia="仿宋" w:cs="仿宋"/>
          <w:sz w:val="30"/>
          <w:szCs w:val="30"/>
        </w:rPr>
      </w:pPr>
      <w:r>
        <w:rPr>
          <w:rFonts w:hint="eastAsia" w:ascii="仿宋" w:hAnsi="仿宋" w:eastAsia="仿宋" w:cs="仿宋"/>
          <w:sz w:val="30"/>
          <w:szCs w:val="30"/>
        </w:rPr>
        <w:t>考</w:t>
      </w:r>
      <w:r>
        <w:rPr>
          <w:rFonts w:ascii="仿宋" w:hAnsi="仿宋" w:eastAsia="仿宋" w:cs="仿宋"/>
          <w:sz w:val="30"/>
          <w:szCs w:val="30"/>
        </w:rPr>
        <w:t>生签名：</w:t>
      </w:r>
    </w:p>
    <w:p>
      <w:pPr>
        <w:pStyle w:val="7"/>
        <w:widowControl/>
        <w:spacing w:before="0" w:beforeAutospacing="0" w:after="0" w:afterAutospacing="0" w:line="520" w:lineRule="exact"/>
        <w:ind w:firstLine="3264" w:firstLineChars="1088"/>
        <w:rPr>
          <w:rFonts w:ascii="仿宋" w:hAnsi="仿宋" w:eastAsia="仿宋" w:cs="仿宋"/>
          <w:sz w:val="30"/>
          <w:szCs w:val="30"/>
        </w:rPr>
      </w:pPr>
      <w:r>
        <w:rPr>
          <w:rFonts w:ascii="仿宋" w:hAnsi="仿宋" w:eastAsia="仿宋" w:cs="仿宋"/>
          <w:sz w:val="30"/>
          <w:szCs w:val="30"/>
        </w:rPr>
        <w:t xml:space="preserve">         </w:t>
      </w:r>
      <w:r>
        <w:rPr>
          <w:rFonts w:hint="eastAsia" w:ascii="仿宋" w:hAnsi="仿宋" w:eastAsia="仿宋" w:cs="仿宋"/>
          <w:sz w:val="30"/>
          <w:szCs w:val="30"/>
        </w:rPr>
        <w:t>承诺日期：</w:t>
      </w:r>
      <w:r>
        <w:rPr>
          <w:rFonts w:ascii="仿宋" w:hAnsi="仿宋" w:eastAsia="仿宋" w:cs="仿宋"/>
          <w:sz w:val="30"/>
          <w:szCs w:val="30"/>
        </w:rPr>
        <w:t>2022</w:t>
      </w:r>
      <w:r>
        <w:rPr>
          <w:rFonts w:hint="eastAsia" w:ascii="仿宋" w:hAnsi="仿宋" w:eastAsia="仿宋" w:cs="仿宋"/>
          <w:sz w:val="30"/>
          <w:szCs w:val="30"/>
        </w:rPr>
        <w:t>年</w:t>
      </w:r>
      <w:r>
        <w:rPr>
          <w:rFonts w:ascii="仿宋" w:hAnsi="仿宋" w:eastAsia="仿宋" w:cs="仿宋"/>
          <w:sz w:val="30"/>
          <w:szCs w:val="30"/>
        </w:rPr>
        <w:t xml:space="preserve">  </w:t>
      </w:r>
      <w:r>
        <w:rPr>
          <w:rFonts w:hint="eastAsia" w:ascii="仿宋" w:hAnsi="仿宋" w:eastAsia="仿宋" w:cs="仿宋"/>
          <w:sz w:val="30"/>
          <w:szCs w:val="30"/>
        </w:rPr>
        <w:t>月</w:t>
      </w:r>
      <w:r>
        <w:rPr>
          <w:rFonts w:ascii="仿宋" w:hAnsi="仿宋" w:eastAsia="仿宋" w:cs="仿宋"/>
          <w:sz w:val="30"/>
          <w:szCs w:val="30"/>
        </w:rPr>
        <w:t xml:space="preserve">  </w:t>
      </w:r>
      <w:r>
        <w:rPr>
          <w:rFonts w:hint="eastAsia" w:ascii="仿宋" w:hAnsi="仿宋" w:eastAsia="仿宋" w:cs="仿宋"/>
          <w:sz w:val="30"/>
          <w:szCs w:val="30"/>
        </w:rPr>
        <w:t>日</w:t>
      </w:r>
    </w:p>
    <w:p>
      <w:pPr>
        <w:spacing w:line="540" w:lineRule="exact"/>
        <w:rPr>
          <w:rFonts w:ascii="黑体" w:hAnsi="黑体" w:eastAsia="黑体"/>
          <w:sz w:val="30"/>
          <w:szCs w:val="30"/>
        </w:rPr>
      </w:pPr>
    </w:p>
    <w:p>
      <w:pPr>
        <w:widowControl/>
        <w:shd w:val="clear" w:color="auto" w:fill="FFFFFF"/>
        <w:spacing w:line="540" w:lineRule="exact"/>
        <w:jc w:val="center"/>
        <w:rPr>
          <w:rFonts w:hint="eastAsia" w:ascii="黑体" w:hAnsi="黑体" w:eastAsia="黑体"/>
          <w:sz w:val="30"/>
          <w:szCs w:val="30"/>
        </w:rPr>
      </w:pPr>
    </w:p>
    <w:p>
      <w:pPr>
        <w:widowControl/>
        <w:shd w:val="clear" w:color="auto" w:fill="FFFFFF"/>
        <w:spacing w:line="540" w:lineRule="exact"/>
        <w:jc w:val="center"/>
        <w:rPr>
          <w:rFonts w:ascii="黑体" w:hAnsi="黑体" w:eastAsia="黑体"/>
          <w:sz w:val="30"/>
          <w:szCs w:val="30"/>
        </w:rPr>
      </w:pPr>
      <w:r>
        <w:rPr>
          <w:rFonts w:hint="eastAsia" w:ascii="黑体" w:hAnsi="黑体" w:eastAsia="黑体"/>
          <w:sz w:val="30"/>
          <w:szCs w:val="30"/>
        </w:rPr>
        <w:t>2022年桂阳县事业单位公开引进高层次和急需紧缺人才</w:t>
      </w:r>
    </w:p>
    <w:p>
      <w:pPr>
        <w:widowControl/>
        <w:shd w:val="clear" w:color="auto" w:fill="FFFFFF"/>
        <w:spacing w:line="540" w:lineRule="exact"/>
        <w:jc w:val="center"/>
        <w:rPr>
          <w:rFonts w:ascii="黑体" w:hAnsi="黑体" w:eastAsia="黑体"/>
          <w:kern w:val="0"/>
          <w:sz w:val="30"/>
          <w:szCs w:val="30"/>
        </w:rPr>
      </w:pPr>
      <w:r>
        <w:rPr>
          <w:rFonts w:ascii="黑体" w:hAnsi="黑体" w:eastAsia="黑体"/>
          <w:kern w:val="0"/>
          <w:sz w:val="30"/>
          <w:szCs w:val="30"/>
        </w:rPr>
        <w:t>考生新冠肺炎疫情防控告知书</w:t>
      </w:r>
    </w:p>
    <w:p>
      <w:pPr>
        <w:pStyle w:val="2"/>
        <w:spacing w:line="540" w:lineRule="exact"/>
      </w:pPr>
    </w:p>
    <w:p>
      <w:pPr>
        <w:widowControl/>
        <w:shd w:val="clear" w:color="auto" w:fill="FFFFFF"/>
        <w:spacing w:line="54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为保障广大考生和考务工作人员生命安全和身体健康，确保2022年桂阳县事业单位公开引进高层次和急需紧缺人才考试工作安全进行，请所有考生知悉并配合执行考试防疫的措施和要求。</w:t>
      </w:r>
    </w:p>
    <w:p>
      <w:pPr>
        <w:widowControl/>
        <w:shd w:val="clear" w:color="auto" w:fill="FFFFFF"/>
        <w:spacing w:line="54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一、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54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二、所有考生应在现场资格审查、面试前48小时内进行新冠肺炎病毒核酸检测。建议考生在无禁忌的情况下按“应接尽接”原则，提前完成新冠疫苗接种（含加强针）。</w:t>
      </w:r>
    </w:p>
    <w:p>
      <w:pPr>
        <w:widowControl/>
        <w:shd w:val="clear" w:color="auto" w:fill="FFFFFF"/>
        <w:spacing w:line="54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三、为保证考生能准时进行现场资格审查和面试，请打印好本人现场资格审查和面试前24小时内的健康码、通信大数据行程卡状态信息和彩色截图（包含个人相关信息和更新日期）以及现场资格审查和面试前48小时内新冠肺炎病毒核酸检测报告，确保打印的图片信息完整、清晰。</w:t>
      </w:r>
    </w:p>
    <w:p>
      <w:pPr>
        <w:widowControl/>
        <w:shd w:val="clear" w:color="auto" w:fill="FFFFFF"/>
        <w:spacing w:line="54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四、面试时考生应至少提前30分钟到达考试考点。现场接受体温测量正常（＜37.3°）、无新冠肺炎相关症状，且无不得参加面试其他情形的考生，方可进入考点参加面试。考生进入考点时应有序排队，保持人员间距（1米线间距），主动扫“场所码”，出示面试准考证、身份证、健康码、通信大数据行程卡和核酸检测报告配合查验，接受体温测量。</w:t>
      </w:r>
    </w:p>
    <w:p>
      <w:pPr>
        <w:widowControl/>
        <w:shd w:val="clear" w:color="auto" w:fill="FFFFFF"/>
        <w:spacing w:line="540" w:lineRule="exact"/>
        <w:ind w:firstLine="560" w:firstLineChars="200"/>
        <w:jc w:val="left"/>
        <w:rPr>
          <w:rFonts w:ascii="仿宋_GB2312" w:hAnsi="Times New Roman" w:eastAsia="仿宋_GB2312"/>
          <w:kern w:val="0"/>
          <w:sz w:val="28"/>
          <w:szCs w:val="28"/>
        </w:rPr>
      </w:pPr>
      <w:r>
        <w:rPr>
          <w:rFonts w:hint="eastAsia" w:ascii="仿宋_GB2312" w:hAnsi="仿宋" w:eastAsia="仿宋_GB2312" w:cs="仿宋_GB2312"/>
          <w:kern w:val="0"/>
          <w:sz w:val="28"/>
          <w:szCs w:val="28"/>
          <w:shd w:val="clear" w:color="auto" w:fill="FFFFFF"/>
          <w:lang w:bidi="ar"/>
        </w:rPr>
        <w:t>五、</w:t>
      </w:r>
      <w:r>
        <w:rPr>
          <w:rFonts w:hint="eastAsia" w:ascii="仿宋_GB2312" w:hAnsi="Times New Roman" w:eastAsia="仿宋_GB2312"/>
          <w:kern w:val="0"/>
          <w:sz w:val="28"/>
          <w:szCs w:val="28"/>
        </w:rPr>
        <w:t>以下人员不得参加现场资格审查和面试：</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（1）无准考证、有效参考证件，不能提供湖南居民健康码、通信大数据行程卡、不能按要求提供新冠肺炎病毒核酸检测阴性报告的；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（2）湖南居民健康码为红码或者黄码的；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（3）正处于隔离治疗、集中隔离医学观察、居家隔离医学观察、居家健康监测和日常健康监测期的；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4）现场测量体温不正常（体温≥37.3℃），在临时观察场所适当休息后使用水银体温计再次测量体温仍然不正常，有发热、咳嗽、肌肉酸痛、味嗅觉减退或丧失等可疑症状，经现场医务人员研判不能排除传染病风险的；</w:t>
      </w:r>
    </w:p>
    <w:p>
      <w:pPr>
        <w:widowControl/>
        <w:shd w:val="clear" w:color="auto" w:fill="FFFFFF"/>
        <w:spacing w:line="540" w:lineRule="exact"/>
        <w:ind w:firstLine="560" w:firstLineChars="200"/>
        <w:jc w:val="left"/>
        <w:rPr>
          <w:rFonts w:ascii="仿宋_GB2312" w:hAnsi="仿宋" w:eastAsia="仿宋_GB2312" w:cs="仿宋_GB2312"/>
          <w:spacing w:val="-6"/>
          <w:sz w:val="28"/>
          <w:szCs w:val="28"/>
        </w:rPr>
      </w:pPr>
      <w:r>
        <w:rPr>
          <w:rFonts w:hint="eastAsia" w:ascii="仿宋_GB2312" w:hAnsi="仿宋" w:eastAsia="仿宋_GB2312" w:cs="仿宋_GB2312"/>
          <w:kern w:val="0"/>
          <w:sz w:val="28"/>
          <w:szCs w:val="28"/>
          <w:shd w:val="clear" w:color="auto" w:fill="FFFFFF"/>
          <w:lang w:bidi="ar"/>
        </w:rPr>
        <w:t>（5）</w:t>
      </w:r>
      <w:r>
        <w:rPr>
          <w:rFonts w:hint="eastAsia" w:ascii="仿宋_GB2312" w:hAnsi="Times New Roman" w:eastAsia="仿宋_GB2312"/>
          <w:kern w:val="0"/>
          <w:sz w:val="28"/>
          <w:szCs w:val="28"/>
        </w:rPr>
        <w:t>现场资格审查和面试</w:t>
      </w:r>
      <w:r>
        <w:rPr>
          <w:rFonts w:hint="eastAsia" w:ascii="仿宋_GB2312" w:hAnsi="仿宋" w:eastAsia="仿宋_GB2312" w:cs="仿宋_GB2312"/>
          <w:kern w:val="0"/>
          <w:sz w:val="28"/>
          <w:szCs w:val="28"/>
          <w:shd w:val="clear" w:color="auto" w:fill="FFFFFF"/>
          <w:lang w:bidi="ar"/>
        </w:rPr>
        <w:t>前10天内有</w:t>
      </w:r>
      <w:r>
        <w:rPr>
          <w:rFonts w:hint="eastAsia" w:ascii="仿宋_GB2312" w:hAnsi="仿宋" w:eastAsia="仿宋_GB2312" w:cs="仿宋_GB2312"/>
          <w:spacing w:val="-6"/>
          <w:sz w:val="28"/>
          <w:szCs w:val="28"/>
        </w:rPr>
        <w:t>国外或香港、澳门、台湾旅居史的；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（6）</w:t>
      </w:r>
      <w:r>
        <w:rPr>
          <w:rFonts w:hint="eastAsia" w:ascii="仿宋_GB2312" w:hAnsi="Times New Roman" w:eastAsia="仿宋_GB2312"/>
          <w:kern w:val="0"/>
          <w:sz w:val="28"/>
          <w:szCs w:val="28"/>
        </w:rPr>
        <w:t>现场资格审查和面试</w:t>
      </w:r>
      <w:r>
        <w:rPr>
          <w:rFonts w:hint="eastAsia" w:ascii="仿宋_GB2312" w:hAnsi="仿宋" w:eastAsia="仿宋_GB2312" w:cs="仿宋_GB2312"/>
          <w:kern w:val="0"/>
          <w:sz w:val="28"/>
          <w:szCs w:val="28"/>
          <w:shd w:val="clear" w:color="auto" w:fill="FFFFFF"/>
          <w:lang w:bidi="ar"/>
        </w:rPr>
        <w:t>前7天内有国内中高风险区所在县（县级市、区、自治县、旗、自治旗等；直辖市、副省级市则为街道、镇），或有本土病例报告县（县级市、区、自治县、旗、自治旗等；直辖市、副省级市则为街道、镇）旅居史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（7）</w:t>
      </w:r>
      <w:r>
        <w:rPr>
          <w:rFonts w:hint="eastAsia" w:ascii="仿宋_GB2312" w:hAnsi="Times New Roman" w:eastAsia="仿宋_GB2312"/>
          <w:kern w:val="0"/>
          <w:sz w:val="28"/>
          <w:szCs w:val="28"/>
        </w:rPr>
        <w:t>现场资格审查和面试</w:t>
      </w:r>
      <w:r>
        <w:rPr>
          <w:rFonts w:hint="eastAsia" w:ascii="仿宋_GB2312" w:hAnsi="仿宋" w:eastAsia="仿宋_GB2312" w:cs="仿宋_GB2312"/>
          <w:kern w:val="0"/>
          <w:sz w:val="28"/>
          <w:szCs w:val="28"/>
          <w:shd w:val="clear" w:color="auto" w:fill="FFFFFF"/>
          <w:lang w:bidi="ar"/>
        </w:rPr>
        <w:t>前10天内被判定为新冠病毒感染者的密切接触者或与已公布的确诊病例、无症状感染者活动轨迹有交集的；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(8)</w:t>
      </w:r>
      <w:r>
        <w:rPr>
          <w:rFonts w:hint="eastAsia" w:ascii="仿宋_GB2312" w:hAnsi="Times New Roman" w:eastAsia="仿宋_GB2312"/>
          <w:kern w:val="0"/>
          <w:sz w:val="28"/>
          <w:szCs w:val="28"/>
        </w:rPr>
        <w:t xml:space="preserve"> 现场资格审查和面试</w:t>
      </w:r>
      <w:r>
        <w:rPr>
          <w:rFonts w:hint="eastAsia" w:ascii="仿宋_GB2312" w:hAnsi="仿宋" w:eastAsia="仿宋_GB2312" w:cs="仿宋_GB2312"/>
          <w:kern w:val="0"/>
          <w:sz w:val="28"/>
          <w:szCs w:val="28"/>
          <w:shd w:val="clear" w:color="auto" w:fill="FFFFFF"/>
          <w:lang w:bidi="ar"/>
        </w:rPr>
        <w:t>前7天内被判定为新冠病毒感染者的密切接触者的</w:t>
      </w:r>
      <w:bookmarkStart w:id="0" w:name="_GoBack"/>
      <w:bookmarkEnd w:id="0"/>
      <w:r>
        <w:rPr>
          <w:rFonts w:hint="eastAsia" w:ascii="仿宋_GB2312" w:hAnsi="仿宋" w:eastAsia="仿宋_GB2312" w:cs="仿宋_GB2312"/>
          <w:kern w:val="0"/>
          <w:sz w:val="28"/>
          <w:szCs w:val="28"/>
          <w:shd w:val="clear" w:color="auto" w:fill="FFFFFF"/>
          <w:lang w:bidi="ar"/>
        </w:rPr>
        <w:t>密切接触者的；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(9)已治愈出院的确诊病例或已解除集中隔离医学观察的无症状感染者，且尚在随访或医学观察期内的；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(10)高风险岗位从业人员脱离岗位后，未完成7天集中或居家隔离的；</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仿宋" w:eastAsia="仿宋_GB2312" w:cs="仿宋_GB2312"/>
          <w:kern w:val="0"/>
          <w:sz w:val="28"/>
          <w:szCs w:val="28"/>
          <w:shd w:val="clear" w:color="auto" w:fill="FFFFFF"/>
          <w:lang w:bidi="ar"/>
        </w:rPr>
        <w:t>(11)其他特殊情形人员由防疫专家研判不得参加</w:t>
      </w:r>
      <w:r>
        <w:rPr>
          <w:rFonts w:hint="eastAsia" w:ascii="仿宋_GB2312" w:hAnsi="Times New Roman" w:eastAsia="仿宋_GB2312"/>
          <w:kern w:val="0"/>
          <w:sz w:val="28"/>
          <w:szCs w:val="28"/>
        </w:rPr>
        <w:t>现场资格审查和面试</w:t>
      </w:r>
      <w:r>
        <w:rPr>
          <w:rFonts w:hint="eastAsia" w:ascii="仿宋_GB2312" w:hAnsi="仿宋" w:eastAsia="仿宋_GB2312" w:cs="仿宋_GB2312"/>
          <w:kern w:val="0"/>
          <w:sz w:val="28"/>
          <w:szCs w:val="28"/>
          <w:shd w:val="clear" w:color="auto" w:fill="FFFFFF"/>
          <w:lang w:bidi="ar"/>
        </w:rPr>
        <w:t>的。</w:t>
      </w:r>
    </w:p>
    <w:p>
      <w:pPr>
        <w:widowControl/>
        <w:shd w:val="clear" w:color="auto" w:fill="FFFFFF"/>
        <w:spacing w:line="540" w:lineRule="exact"/>
        <w:ind w:firstLine="560" w:firstLineChars="200"/>
        <w:jc w:val="left"/>
        <w:rPr>
          <w:rFonts w:ascii="仿宋_GB2312" w:hAnsi="Times New Roman" w:eastAsia="仿宋_GB2312"/>
          <w:kern w:val="0"/>
          <w:sz w:val="28"/>
          <w:szCs w:val="28"/>
        </w:rPr>
      </w:pPr>
      <w:r>
        <w:rPr>
          <w:rFonts w:hint="eastAsia" w:ascii="仿宋_GB2312" w:hAnsi="Times New Roman" w:eastAsia="仿宋_GB2312"/>
          <w:kern w:val="0"/>
          <w:sz w:val="28"/>
          <w:szCs w:val="28"/>
        </w:rPr>
        <w:t>六、现场资格审查和面试期间所有考生应注意个人防护，自备一次性医用口罩。</w:t>
      </w:r>
    </w:p>
    <w:p>
      <w:pPr>
        <w:widowControl/>
        <w:shd w:val="clear" w:color="auto" w:fill="FFFFFF"/>
        <w:spacing w:line="540" w:lineRule="exact"/>
        <w:ind w:firstLine="560" w:firstLineChars="200"/>
        <w:jc w:val="left"/>
        <w:rPr>
          <w:rFonts w:ascii="仿宋_GB2312" w:hAnsi="Times New Roman" w:eastAsia="仿宋_GB2312"/>
          <w:kern w:val="0"/>
          <w:sz w:val="28"/>
          <w:szCs w:val="28"/>
        </w:rPr>
      </w:pPr>
      <w:r>
        <w:rPr>
          <w:rFonts w:hint="eastAsia" w:ascii="仿宋_GB2312" w:hAnsi="Times New Roman" w:eastAsia="仿宋_GB2312"/>
          <w:kern w:val="0"/>
          <w:sz w:val="28"/>
          <w:szCs w:val="28"/>
        </w:rPr>
        <w:t>七、所有考生应自觉遵守防疫部门有关涉疫健康管理规定，如实向组考部门申报身体健康异常状况和旅居史、接触史等防疫信息。自觉遵守防疫规定和要求，现场资格审查和面试前查验本人湖南省居民健康码和通信大数据行程卡，如实申报本人身体健康异常状况和旅居史、接触史，如实提供相关防疫信息和资料。不配合防疫工作、不如实报告健康异常状况，隐瞒或谎报旅居史、接触史、健康状况等疫情防控信息，提供虚假防疫证明材料（信息）的，将取消面试资格或聘用资格，依法追究法律责任。</w:t>
      </w:r>
    </w:p>
    <w:p>
      <w:pPr>
        <w:widowControl/>
        <w:shd w:val="clear" w:color="auto" w:fill="FFFFFF"/>
        <w:spacing w:line="540" w:lineRule="exact"/>
        <w:ind w:firstLine="560" w:firstLineChars="200"/>
        <w:jc w:val="left"/>
        <w:rPr>
          <w:rFonts w:ascii="仿宋_GB2312" w:hAnsi="Times New Roman" w:eastAsia="仿宋_GB2312"/>
          <w:kern w:val="0"/>
          <w:sz w:val="28"/>
          <w:szCs w:val="28"/>
        </w:rPr>
      </w:pPr>
      <w:r>
        <w:rPr>
          <w:rFonts w:hint="eastAsia" w:ascii="仿宋_GB2312" w:hAnsi="Times New Roman" w:eastAsia="仿宋_GB2312"/>
          <w:kern w:val="0"/>
          <w:sz w:val="28"/>
          <w:szCs w:val="28"/>
        </w:rPr>
        <w:t>八、考生参加现场资格审查和面试前应认真阅读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考生参加现场资格审查和面试视同签署《2022年桂阳县事业单位公开引进高层次和急需紧缺人才疫情防控考生承诺书》。</w:t>
      </w:r>
    </w:p>
    <w:p>
      <w:pPr>
        <w:widowControl/>
        <w:shd w:val="clear" w:color="auto" w:fill="FFFFFF"/>
        <w:spacing w:line="540" w:lineRule="exact"/>
        <w:ind w:firstLine="560" w:firstLineChars="200"/>
        <w:jc w:val="left"/>
        <w:rPr>
          <w:rFonts w:ascii="仿宋_GB2312" w:hAnsi="Times New Roman" w:eastAsia="仿宋_GB2312"/>
          <w:kern w:val="0"/>
          <w:sz w:val="28"/>
          <w:szCs w:val="28"/>
        </w:rPr>
      </w:pPr>
      <w:r>
        <w:rPr>
          <w:rFonts w:hint="eastAsia" w:ascii="仿宋_GB2312" w:hAnsi="Times New Roman" w:eastAsia="仿宋_GB2312"/>
          <w:kern w:val="0"/>
          <w:sz w:val="28"/>
          <w:szCs w:val="28"/>
        </w:rPr>
        <w:t>九、全国中高风险疫情地区查询方法：</w:t>
      </w:r>
    </w:p>
    <w:p>
      <w:pPr>
        <w:widowControl/>
        <w:shd w:val="clear" w:color="auto" w:fill="FFFFFF"/>
        <w:spacing w:line="540" w:lineRule="exact"/>
        <w:ind w:firstLine="560" w:firstLineChars="200"/>
        <w:jc w:val="left"/>
        <w:rPr>
          <w:rFonts w:ascii="仿宋_GB2312" w:hAnsi="Times New Roman" w:eastAsia="仿宋_GB2312"/>
          <w:kern w:val="0"/>
          <w:sz w:val="28"/>
          <w:szCs w:val="28"/>
        </w:rPr>
      </w:pPr>
      <w:r>
        <w:rPr>
          <w:rFonts w:hint="eastAsia" w:ascii="仿宋_GB2312" w:hAnsi="Times New Roman" w:eastAsia="仿宋_GB2312"/>
          <w:kern w:val="0"/>
          <w:sz w:val="28"/>
          <w:szCs w:val="28"/>
        </w:rPr>
        <w:t>微信关注“国家政务服务平台”查询。或点击中国政府网http://bmfw.www.gov.cn/yqfxdjcx/risk.html查询。</w:t>
      </w:r>
    </w:p>
    <w:p>
      <w:pPr>
        <w:widowControl/>
        <w:shd w:val="clear" w:color="auto" w:fill="FFFFFF"/>
        <w:spacing w:line="540" w:lineRule="exact"/>
        <w:ind w:firstLine="560" w:firstLineChars="200"/>
        <w:jc w:val="left"/>
        <w:rPr>
          <w:rFonts w:ascii="仿宋_GB2312" w:hAnsi="仿宋" w:eastAsia="仿宋_GB2312" w:cs="仿宋_GB2312"/>
          <w:kern w:val="0"/>
          <w:sz w:val="28"/>
          <w:szCs w:val="28"/>
          <w:shd w:val="clear" w:color="auto" w:fill="FFFFFF"/>
          <w:lang w:bidi="ar"/>
        </w:rPr>
      </w:pPr>
      <w:r>
        <w:rPr>
          <w:rFonts w:hint="eastAsia" w:ascii="仿宋_GB2312" w:hAnsi="Times New Roman" w:eastAsia="仿宋_GB2312"/>
          <w:kern w:val="0"/>
          <w:sz w:val="28"/>
          <w:szCs w:val="28"/>
        </w:rPr>
        <w:t>十、考生应及时关注查阅组考部门发布或更新的有关疫情防控规定，配合执行相关疫情防控要求。</w:t>
      </w:r>
      <w:r>
        <w:rPr>
          <w:rFonts w:hint="eastAsia" w:ascii="仿宋_GB2312" w:hAnsi="仿宋" w:eastAsia="仿宋_GB2312" w:cs="仿宋_GB2312"/>
          <w:kern w:val="0"/>
          <w:sz w:val="28"/>
          <w:szCs w:val="28"/>
          <w:shd w:val="clear" w:color="auto" w:fill="FFFFFF"/>
          <w:lang w:bidi="ar"/>
        </w:rPr>
        <w:t>同时，参加</w:t>
      </w:r>
      <w:r>
        <w:rPr>
          <w:rFonts w:hint="eastAsia" w:ascii="仿宋_GB2312" w:hAnsi="Times New Roman" w:eastAsia="仿宋_GB2312"/>
          <w:kern w:val="0"/>
          <w:sz w:val="28"/>
          <w:szCs w:val="28"/>
        </w:rPr>
        <w:t>现场资格审查和面试</w:t>
      </w:r>
      <w:r>
        <w:rPr>
          <w:rFonts w:hint="eastAsia" w:ascii="仿宋_GB2312" w:hAnsi="仿宋" w:eastAsia="仿宋_GB2312" w:cs="仿宋_GB2312"/>
          <w:kern w:val="0"/>
          <w:sz w:val="28"/>
          <w:szCs w:val="28"/>
          <w:shd w:val="clear" w:color="auto" w:fill="FFFFFF"/>
          <w:lang w:bidi="ar"/>
        </w:rPr>
        <w:t>的考生，</w:t>
      </w:r>
      <w:r>
        <w:rPr>
          <w:rFonts w:hint="eastAsia" w:ascii="仿宋_GB2312" w:hAnsi="Times New Roman" w:eastAsia="仿宋_GB2312"/>
          <w:kern w:val="0"/>
          <w:sz w:val="28"/>
          <w:szCs w:val="28"/>
        </w:rPr>
        <w:t>现场资格审查和面试</w:t>
      </w:r>
      <w:r>
        <w:rPr>
          <w:rFonts w:hint="eastAsia" w:ascii="仿宋_GB2312" w:hAnsi="仿宋" w:eastAsia="仿宋_GB2312" w:cs="仿宋_GB2312"/>
          <w:kern w:val="0"/>
          <w:sz w:val="28"/>
          <w:szCs w:val="28"/>
          <w:shd w:val="clear" w:color="auto" w:fill="FFFFFF"/>
          <w:lang w:bidi="ar"/>
        </w:rPr>
        <w:t>后14天内应进行自我健康监测，若出现异常情况应第一时间报告桂阳县委组织部人才发展服务中心，电话0735-4470006; 桂阳县人社局事业单位人事管理股，电话0735-4469972。</w:t>
      </w:r>
    </w:p>
    <w:p>
      <w:pPr>
        <w:widowControl/>
        <w:shd w:val="clear" w:color="auto" w:fill="FFFFFF"/>
        <w:spacing w:line="540" w:lineRule="exact"/>
        <w:ind w:firstLine="420"/>
        <w:jc w:val="left"/>
        <w:rPr>
          <w:rFonts w:ascii="仿宋" w:hAnsi="仿宋" w:eastAsia="仿宋" w:cs="仿宋_GB2312"/>
          <w:kern w:val="0"/>
          <w:sz w:val="30"/>
          <w:szCs w:val="30"/>
          <w:shd w:val="clear" w:color="auto" w:fill="FFFFFF"/>
          <w:lang w:bidi="ar"/>
        </w:rPr>
      </w:pPr>
      <w:r>
        <w:rPr>
          <w:rFonts w:eastAsia="仿宋" w:cs="Calibri"/>
          <w:kern w:val="0"/>
          <w:sz w:val="30"/>
          <w:szCs w:val="30"/>
          <w:shd w:val="clear" w:color="auto" w:fill="FFFFFF"/>
          <w:lang w:bidi="ar"/>
        </w:rPr>
        <w:t>      </w:t>
      </w:r>
    </w:p>
    <w:p>
      <w:pPr>
        <w:spacing w:line="540" w:lineRule="exact"/>
        <w:ind w:firstLine="600" w:firstLineChars="200"/>
        <w:jc w:val="right"/>
        <w:rPr>
          <w:rFonts w:ascii="仿宋" w:hAnsi="仿宋" w:eastAsia="仿宋" w:cs="仿宋_GB2312"/>
          <w:sz w:val="30"/>
          <w:szCs w:val="30"/>
        </w:rPr>
      </w:pPr>
      <w:r>
        <w:rPr>
          <w:rFonts w:hint="eastAsia" w:ascii="仿宋" w:hAnsi="仿宋" w:eastAsia="仿宋" w:cs="仿宋_GB2312"/>
          <w:sz w:val="30"/>
          <w:szCs w:val="30"/>
        </w:rPr>
        <w:t>中共桂阳县委组织部</w:t>
      </w:r>
    </w:p>
    <w:p>
      <w:pPr>
        <w:spacing w:line="540" w:lineRule="exact"/>
        <w:ind w:firstLine="600" w:firstLineChars="200"/>
        <w:jc w:val="right"/>
        <w:rPr>
          <w:rFonts w:ascii="仿宋" w:hAnsi="仿宋" w:eastAsia="仿宋" w:cs="仿宋_GB2312"/>
          <w:sz w:val="30"/>
          <w:szCs w:val="30"/>
        </w:rPr>
      </w:pPr>
      <w:r>
        <w:rPr>
          <w:rFonts w:hint="eastAsia" w:ascii="仿宋" w:hAnsi="仿宋" w:eastAsia="仿宋" w:cs="仿宋_GB2312"/>
          <w:sz w:val="30"/>
          <w:szCs w:val="30"/>
        </w:rPr>
        <w:t>桂阳县人力资源和社会保障局</w:t>
      </w:r>
    </w:p>
    <w:p>
      <w:pPr>
        <w:widowControl/>
        <w:shd w:val="clear" w:color="auto" w:fill="FFFFFF"/>
        <w:spacing w:line="520" w:lineRule="exact"/>
        <w:ind w:firstLine="420"/>
        <w:jc w:val="right"/>
        <w:rPr>
          <w:rFonts w:ascii="仿宋" w:hAnsi="仿宋" w:eastAsia="仿宋" w:cs="仿宋_GB2312"/>
          <w:kern w:val="0"/>
          <w:sz w:val="30"/>
          <w:szCs w:val="30"/>
          <w:shd w:val="clear" w:color="auto" w:fill="FFFFFF"/>
          <w:lang w:bidi="ar"/>
        </w:rPr>
      </w:pPr>
      <w:r>
        <w:rPr>
          <w:rFonts w:hint="eastAsia" w:ascii="仿宋" w:hAnsi="仿宋" w:eastAsia="仿宋" w:cs="仿宋_GB2312"/>
          <w:kern w:val="0"/>
          <w:sz w:val="30"/>
          <w:szCs w:val="30"/>
          <w:shd w:val="clear" w:color="auto" w:fill="FFFFFF"/>
          <w:lang w:bidi="ar"/>
        </w:rPr>
        <w:t>2022年</w:t>
      </w:r>
      <w:r>
        <w:rPr>
          <w:rFonts w:ascii="仿宋" w:hAnsi="仿宋" w:eastAsia="仿宋" w:cs="仿宋_GB2312"/>
          <w:kern w:val="0"/>
          <w:sz w:val="30"/>
          <w:szCs w:val="30"/>
          <w:shd w:val="clear" w:color="auto" w:fill="FFFFFF"/>
          <w:lang w:bidi="ar"/>
        </w:rPr>
        <w:t>8</w:t>
      </w:r>
      <w:r>
        <w:rPr>
          <w:rFonts w:hint="eastAsia" w:ascii="仿宋" w:hAnsi="仿宋" w:eastAsia="仿宋" w:cs="仿宋_GB2312"/>
          <w:kern w:val="0"/>
          <w:sz w:val="30"/>
          <w:szCs w:val="30"/>
          <w:shd w:val="clear" w:color="auto" w:fill="FFFFFF"/>
          <w:lang w:bidi="ar"/>
        </w:rPr>
        <w:t>月</w:t>
      </w:r>
      <w:r>
        <w:rPr>
          <w:rFonts w:ascii="仿宋" w:hAnsi="仿宋" w:eastAsia="仿宋" w:cs="仿宋_GB2312"/>
          <w:kern w:val="0"/>
          <w:sz w:val="30"/>
          <w:szCs w:val="30"/>
          <w:shd w:val="clear" w:color="auto" w:fill="FFFFFF"/>
          <w:lang w:bidi="ar"/>
        </w:rPr>
        <w:t>1</w:t>
      </w:r>
      <w:r>
        <w:rPr>
          <w:rFonts w:hint="eastAsia" w:ascii="仿宋" w:hAnsi="仿宋" w:eastAsia="仿宋" w:cs="仿宋_GB2312"/>
          <w:kern w:val="0"/>
          <w:sz w:val="30"/>
          <w:szCs w:val="30"/>
          <w:shd w:val="clear" w:color="auto" w:fill="FFFFFF"/>
          <w:lang w:bidi="ar"/>
        </w:rPr>
        <w:t>日</w:t>
      </w:r>
    </w:p>
    <w:p>
      <w:pPr>
        <w:widowControl/>
        <w:jc w:val="left"/>
        <w:rPr>
          <w:rFonts w:ascii="仿宋" w:hAnsi="仿宋" w:eastAsia="仿宋"/>
          <w:sz w:val="30"/>
          <w:szCs w:val="30"/>
          <w:shd w:val="clear" w:color="auto" w:fill="FFFFFF"/>
        </w:rPr>
      </w:pPr>
    </w:p>
    <w:sectPr>
      <w:footerReference r:id="rId3" w:type="default"/>
      <w:pgSz w:w="11906" w:h="16838"/>
      <w:pgMar w:top="1157" w:right="1179" w:bottom="1157"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r>
                            <w:rPr>
                              <w:sz w:val="24"/>
                              <w:szCs w:val="24"/>
                            </w:rPr>
                            <w:t xml:space="preserve"> </w:t>
                          </w:r>
                          <w: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NDU0YmNiZDc0NzhjN2IyMGE1ZTBhMmI5NGQ0MzUifQ=="/>
  </w:docVars>
  <w:rsids>
    <w:rsidRoot w:val="00DE3C01"/>
    <w:rsid w:val="00001631"/>
    <w:rsid w:val="00030E4C"/>
    <w:rsid w:val="00063E26"/>
    <w:rsid w:val="0007135B"/>
    <w:rsid w:val="000A3F04"/>
    <w:rsid w:val="000B34EB"/>
    <w:rsid w:val="000C576B"/>
    <w:rsid w:val="000D6EB8"/>
    <w:rsid w:val="0010553A"/>
    <w:rsid w:val="00126A65"/>
    <w:rsid w:val="001330E2"/>
    <w:rsid w:val="0015313C"/>
    <w:rsid w:val="001564B3"/>
    <w:rsid w:val="001A213C"/>
    <w:rsid w:val="001B2C30"/>
    <w:rsid w:val="001B6C39"/>
    <w:rsid w:val="002427A3"/>
    <w:rsid w:val="00275549"/>
    <w:rsid w:val="002862B1"/>
    <w:rsid w:val="00290A7A"/>
    <w:rsid w:val="002A081C"/>
    <w:rsid w:val="002A1A36"/>
    <w:rsid w:val="002A6F0F"/>
    <w:rsid w:val="002E3681"/>
    <w:rsid w:val="002E6459"/>
    <w:rsid w:val="002F6F46"/>
    <w:rsid w:val="00316634"/>
    <w:rsid w:val="00384DC5"/>
    <w:rsid w:val="00387AB8"/>
    <w:rsid w:val="00393CDF"/>
    <w:rsid w:val="003B5A50"/>
    <w:rsid w:val="003C1D1D"/>
    <w:rsid w:val="003D44A9"/>
    <w:rsid w:val="003E56A1"/>
    <w:rsid w:val="00417AE7"/>
    <w:rsid w:val="00433B42"/>
    <w:rsid w:val="0043604F"/>
    <w:rsid w:val="0044260A"/>
    <w:rsid w:val="00450C51"/>
    <w:rsid w:val="004573EA"/>
    <w:rsid w:val="00477068"/>
    <w:rsid w:val="00492C9B"/>
    <w:rsid w:val="004B7E58"/>
    <w:rsid w:val="004C4AC6"/>
    <w:rsid w:val="0053277C"/>
    <w:rsid w:val="00532EFE"/>
    <w:rsid w:val="005527AB"/>
    <w:rsid w:val="00581E03"/>
    <w:rsid w:val="005963A3"/>
    <w:rsid w:val="005A4EB9"/>
    <w:rsid w:val="005E35E3"/>
    <w:rsid w:val="005F34DF"/>
    <w:rsid w:val="005F7ACE"/>
    <w:rsid w:val="006539B7"/>
    <w:rsid w:val="00660AAC"/>
    <w:rsid w:val="00682EA7"/>
    <w:rsid w:val="00685E51"/>
    <w:rsid w:val="006A434B"/>
    <w:rsid w:val="006A5E03"/>
    <w:rsid w:val="006C4CB4"/>
    <w:rsid w:val="006F4D41"/>
    <w:rsid w:val="007447F0"/>
    <w:rsid w:val="00754EF0"/>
    <w:rsid w:val="00793644"/>
    <w:rsid w:val="007A7022"/>
    <w:rsid w:val="007F0E1B"/>
    <w:rsid w:val="007F6834"/>
    <w:rsid w:val="00865D08"/>
    <w:rsid w:val="00884A7A"/>
    <w:rsid w:val="00894B74"/>
    <w:rsid w:val="008B493F"/>
    <w:rsid w:val="00903D89"/>
    <w:rsid w:val="009259D1"/>
    <w:rsid w:val="0094236B"/>
    <w:rsid w:val="00953842"/>
    <w:rsid w:val="00972248"/>
    <w:rsid w:val="0097779C"/>
    <w:rsid w:val="00987EA0"/>
    <w:rsid w:val="009D19E0"/>
    <w:rsid w:val="009F4985"/>
    <w:rsid w:val="00A31985"/>
    <w:rsid w:val="00A34555"/>
    <w:rsid w:val="00A64379"/>
    <w:rsid w:val="00A65EFA"/>
    <w:rsid w:val="00A67453"/>
    <w:rsid w:val="00AA2D90"/>
    <w:rsid w:val="00AC10B6"/>
    <w:rsid w:val="00AC1F71"/>
    <w:rsid w:val="00AC7E20"/>
    <w:rsid w:val="00AF59AE"/>
    <w:rsid w:val="00B6262C"/>
    <w:rsid w:val="00BA3C2D"/>
    <w:rsid w:val="00BD46D9"/>
    <w:rsid w:val="00C0616C"/>
    <w:rsid w:val="00C270E8"/>
    <w:rsid w:val="00C8475B"/>
    <w:rsid w:val="00CA1074"/>
    <w:rsid w:val="00CB5411"/>
    <w:rsid w:val="00D011F8"/>
    <w:rsid w:val="00D12E0C"/>
    <w:rsid w:val="00D32418"/>
    <w:rsid w:val="00D32E6F"/>
    <w:rsid w:val="00D4704C"/>
    <w:rsid w:val="00D57514"/>
    <w:rsid w:val="00D9725B"/>
    <w:rsid w:val="00DB193E"/>
    <w:rsid w:val="00DB53FD"/>
    <w:rsid w:val="00DC56F1"/>
    <w:rsid w:val="00DE3C01"/>
    <w:rsid w:val="00E729C8"/>
    <w:rsid w:val="00EB49B1"/>
    <w:rsid w:val="00ED0606"/>
    <w:rsid w:val="00F12BB1"/>
    <w:rsid w:val="00F559C9"/>
    <w:rsid w:val="00FB4BE3"/>
    <w:rsid w:val="00FC4374"/>
    <w:rsid w:val="00FE2D92"/>
    <w:rsid w:val="02014BDD"/>
    <w:rsid w:val="048A3052"/>
    <w:rsid w:val="0944071D"/>
    <w:rsid w:val="112D51A4"/>
    <w:rsid w:val="124A76BA"/>
    <w:rsid w:val="17766EA4"/>
    <w:rsid w:val="17FC69D0"/>
    <w:rsid w:val="2336777D"/>
    <w:rsid w:val="24551AEC"/>
    <w:rsid w:val="26754956"/>
    <w:rsid w:val="298D613F"/>
    <w:rsid w:val="2F4C0F85"/>
    <w:rsid w:val="2F6D016C"/>
    <w:rsid w:val="30E956B5"/>
    <w:rsid w:val="31FB7D00"/>
    <w:rsid w:val="358B0684"/>
    <w:rsid w:val="3C2A3DF0"/>
    <w:rsid w:val="3D16184B"/>
    <w:rsid w:val="3FAF482F"/>
    <w:rsid w:val="44130E6D"/>
    <w:rsid w:val="44BC6941"/>
    <w:rsid w:val="46AE739C"/>
    <w:rsid w:val="48436AA4"/>
    <w:rsid w:val="4A595F21"/>
    <w:rsid w:val="4DB46D29"/>
    <w:rsid w:val="4DD24167"/>
    <w:rsid w:val="4DFF057D"/>
    <w:rsid w:val="4FB168EC"/>
    <w:rsid w:val="50662D07"/>
    <w:rsid w:val="51302D56"/>
    <w:rsid w:val="54173048"/>
    <w:rsid w:val="556079BC"/>
    <w:rsid w:val="56B65877"/>
    <w:rsid w:val="57B22BCD"/>
    <w:rsid w:val="5BA64D68"/>
    <w:rsid w:val="6128449E"/>
    <w:rsid w:val="62330DB1"/>
    <w:rsid w:val="635948D9"/>
    <w:rsid w:val="639C69B8"/>
    <w:rsid w:val="64963DCC"/>
    <w:rsid w:val="661E7628"/>
    <w:rsid w:val="67E16A4F"/>
    <w:rsid w:val="67E7256B"/>
    <w:rsid w:val="69522F21"/>
    <w:rsid w:val="6A6C2408"/>
    <w:rsid w:val="6E4B5426"/>
    <w:rsid w:val="6EC208A1"/>
    <w:rsid w:val="6ED72426"/>
    <w:rsid w:val="70475474"/>
    <w:rsid w:val="71734DE4"/>
    <w:rsid w:val="75A11EB7"/>
    <w:rsid w:val="75AF5361"/>
    <w:rsid w:val="768B5384"/>
    <w:rsid w:val="76B41451"/>
    <w:rsid w:val="76B723B6"/>
    <w:rsid w:val="78A95D95"/>
    <w:rsid w:val="7C7D5BDA"/>
    <w:rsid w:val="7E934730"/>
    <w:rsid w:val="7ED0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w:basedOn w:val="1"/>
    <w:qFormat/>
    <w:uiPriority w:val="1"/>
    <w:rPr>
      <w:sz w:val="29"/>
      <w:szCs w:val="29"/>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styleId="11">
    <w:name w:val="Hyperlink"/>
    <w:basedOn w:val="9"/>
    <w:qFormat/>
    <w:uiPriority w:val="99"/>
    <w:rPr>
      <w:color w:val="0000FF"/>
      <w:u w:val="single"/>
    </w:rPr>
  </w:style>
  <w:style w:type="character" w:customStyle="1" w:styleId="12">
    <w:name w:val="页眉 Char"/>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2610</Words>
  <Characters>2726</Characters>
  <Lines>19</Lines>
  <Paragraphs>5</Paragraphs>
  <TotalTime>0</TotalTime>
  <ScaleCrop>false</ScaleCrop>
  <LinksUpToDate>false</LinksUpToDate>
  <CharactersWithSpaces>2754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究极体破坏兽</cp:lastModifiedBy>
  <cp:lastPrinted>2022-05-10T03:08:00Z</cp:lastPrinted>
  <dcterms:modified xsi:type="dcterms:W3CDTF">2022-08-02T08:38:20Z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8DEF5CAA50F748389D9E68E72967A905</vt:lpwstr>
  </property>
</Properties>
</file>