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-8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8"/>
          <w:kern w:val="0"/>
          <w:sz w:val="36"/>
          <w:szCs w:val="36"/>
        </w:rPr>
        <w:t>2022年霍林郭勒市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8"/>
          <w:kern w:val="0"/>
          <w:sz w:val="36"/>
          <w:szCs w:val="36"/>
          <w:lang w:eastAsia="zh-CN"/>
        </w:rPr>
        <w:t>职业技术学校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8"/>
          <w:kern w:val="0"/>
          <w:sz w:val="36"/>
          <w:szCs w:val="36"/>
          <w:lang w:val="en-US" w:eastAsia="zh-CN"/>
        </w:rPr>
        <w:t>急需紧缺专业人才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8"/>
          <w:kern w:val="0"/>
          <w:sz w:val="36"/>
          <w:szCs w:val="36"/>
          <w:lang w:val="en-US" w:eastAsia="zh-CN"/>
        </w:rPr>
        <w:t>招聘岗位需求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8"/>
          <w:kern w:val="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579" w:tblpY="494"/>
        <w:tblOverlap w:val="never"/>
        <w:tblW w:w="9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00"/>
        <w:gridCol w:w="725"/>
        <w:gridCol w:w="900"/>
        <w:gridCol w:w="876"/>
        <w:gridCol w:w="2542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单位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5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霍林郭勒市职业技术学校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普通高校大学本科及以上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应用语言学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中国语言与文化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普通高校大学本科及以上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数理基础科学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数据计算及应用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基础数学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计算数学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概率论与数理统计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普通高校大学本科及以上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人文教育（历史方向）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中国古代史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中国近现代史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世界史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仿宋"/>
          <w:sz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GQwYTczY2E1Yjk0M2Y1ZWIwNmY4ZWU4Y2Q4ZGIifQ=="/>
  </w:docVars>
  <w:rsids>
    <w:rsidRoot w:val="00000000"/>
    <w:rsid w:val="5943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HS</cp:lastModifiedBy>
  <dcterms:modified xsi:type="dcterms:W3CDTF">2022-08-15T10:01:06Z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E63DC931739246B1BC8AA802CA19BAAB</vt:lpwstr>
  </property>
</Properties>
</file>