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uppressLineNumbers/>
        <w:shd w:val="clear" w:color="auto" w:fill="FFFFFF"/>
        <w:spacing w:beforeLines="0" w:afterLines="0" w:line="634" w:lineRule="atLeast"/>
        <w:ind w:right="158"/>
        <w:jc w:val="center"/>
        <w:rPr>
          <w:rFonts w:hint="eastAsia" w:ascii="方正小标宋_GBK" w:hAnsi="方正小标宋_GBK" w:eastAsia="方正小标宋_GBK" w:cs="方正小标宋_GBK"/>
          <w:b w:val="0"/>
          <w:bCs w:val="0"/>
          <w:kern w:val="0"/>
          <w:sz w:val="44"/>
          <w:szCs w:val="44"/>
          <w:lang w:val="zh-CN"/>
        </w:rPr>
      </w:pPr>
      <w:r>
        <w:rPr>
          <w:rFonts w:hint="eastAsia" w:ascii="方正小标宋_GBK" w:hAnsi="方正小标宋_GBK" w:eastAsia="方正小标宋_GBK" w:cs="方正小标宋_GBK"/>
          <w:b w:val="0"/>
          <w:bCs w:val="0"/>
          <w:sz w:val="44"/>
          <w:szCs w:val="44"/>
          <w:lang w:val="zh-CN"/>
        </w:rPr>
        <w:t>考生疫情防控须知</w:t>
      </w:r>
    </w:p>
    <w:p>
      <w:pPr>
        <w:keepNext/>
        <w:keepLines/>
        <w:suppressLineNumbers/>
        <w:shd w:val="clear" w:color="auto" w:fill="FFFFFF"/>
        <w:spacing w:beforeLines="0" w:afterLines="0" w:line="634" w:lineRule="atLeast"/>
        <w:ind w:right="158"/>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　　</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right="158" w:firstLine="640" w:firstLineChars="200"/>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为保障广大考生和考务工作人员生命安全和身体健康，确保惠州</w:t>
      </w:r>
      <w:r>
        <w:rPr>
          <w:rFonts w:hint="eastAsia" w:ascii="Times New Roman" w:hAnsi="Times New Roman" w:eastAsia="方正仿宋_GBK" w:cs="Times New Roman"/>
          <w:color w:val="auto"/>
          <w:kern w:val="0"/>
          <w:sz w:val="32"/>
          <w:szCs w:val="32"/>
          <w:lang w:val="zh-CN"/>
        </w:rPr>
        <w:t>仲恺高新</w:t>
      </w:r>
      <w:r>
        <w:rPr>
          <w:rFonts w:hint="default" w:ascii="Times New Roman" w:hAnsi="Times New Roman" w:eastAsia="方正仿宋_GBK" w:cs="Times New Roman"/>
          <w:color w:val="auto"/>
          <w:kern w:val="0"/>
          <w:sz w:val="32"/>
          <w:szCs w:val="32"/>
          <w:lang w:val="zh-CN"/>
        </w:rPr>
        <w:t>区</w:t>
      </w:r>
      <w:r>
        <w:rPr>
          <w:rFonts w:hint="default" w:ascii="Times New Roman" w:hAnsi="Times New Roman" w:eastAsia="方正仿宋_GBK" w:cs="Times New Roman"/>
          <w:color w:val="auto"/>
          <w:kern w:val="0"/>
          <w:sz w:val="32"/>
          <w:szCs w:val="32"/>
          <w:lang w:val="en-US"/>
        </w:rPr>
        <w:t>2022</w:t>
      </w:r>
      <w:r>
        <w:rPr>
          <w:rFonts w:hint="default" w:ascii="Times New Roman" w:hAnsi="Times New Roman" w:eastAsia="方正仿宋_GBK" w:cs="Times New Roman"/>
          <w:color w:val="auto"/>
          <w:kern w:val="0"/>
          <w:sz w:val="32"/>
          <w:szCs w:val="32"/>
          <w:lang w:val="zh-CN"/>
        </w:rPr>
        <w:t>年教师招聘考试安全进行，请所有考生知悉、理解、配合、</w:t>
      </w:r>
      <w:bookmarkStart w:id="0" w:name="_GoBack"/>
      <w:bookmarkEnd w:id="0"/>
      <w:r>
        <w:rPr>
          <w:rFonts w:hint="default" w:ascii="Times New Roman" w:hAnsi="Times New Roman" w:eastAsia="方正仿宋_GBK" w:cs="Times New Roman"/>
          <w:color w:val="auto"/>
          <w:kern w:val="0"/>
          <w:sz w:val="32"/>
          <w:szCs w:val="32"/>
          <w:lang w:val="zh-CN"/>
        </w:rPr>
        <w:t>支持考试防疫的措施和要求。考试疫情防控措施会根据疫情形势和防疫要求动态调整，请密切关注惠州市最新疫情防控政策，积极配合和服从考试防疫相关检查和管理。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b w:val="0"/>
          <w:bCs w:val="0"/>
          <w:color w:val="555555"/>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一、考生分类管理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（一）正常参加考试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auto"/>
          <w:sz w:val="32"/>
          <w:szCs w:val="32"/>
          <w:lang w:val="zh-CN"/>
        </w:rPr>
        <w:t>“粤康码”为绿码，通信大数据行程卡正常（考前</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zh-CN"/>
        </w:rPr>
        <w:t>天内无国内中高风险地区旅居史），有考前48小时内核酸检测阴性证明（电子、纸质同等效力，下同），现场测量体温正常（体温&lt;37.3°C），且不存在下述不得参加考试情况的考生。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（二）不得参加考试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正处于隔离治疗期的确诊病例、无症状感染者，隔离期未满的密切接触者、密切接触者的密切接触者，以及其他正处于集中隔离、居家隔离的考生；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考前</w:t>
      </w:r>
      <w:r>
        <w:rPr>
          <w:rFonts w:hint="eastAsia"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lang w:val="zh-CN"/>
        </w:rPr>
        <w:t>天内，有中、高风险地区或当地政府宣布全域封闭管理地区旅居史的考生；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粤康码为红码或黄码的考生；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4.</w:t>
      </w:r>
      <w:r>
        <w:rPr>
          <w:rFonts w:hint="default" w:ascii="Times New Roman" w:hAnsi="Times New Roman" w:eastAsia="方正仿宋_GBK" w:cs="Times New Roman"/>
          <w:color w:val="auto"/>
          <w:kern w:val="0"/>
          <w:sz w:val="32"/>
          <w:szCs w:val="32"/>
          <w:lang w:val="zh-CN"/>
        </w:rPr>
        <w:t>不能提供考前</w:t>
      </w:r>
      <w:r>
        <w:rPr>
          <w:rFonts w:hint="default" w:ascii="Times New Roman" w:hAnsi="Times New Roman" w:eastAsia="方正仿宋_GBK" w:cs="Times New Roman"/>
          <w:color w:val="auto"/>
          <w:kern w:val="0"/>
          <w:sz w:val="32"/>
          <w:szCs w:val="32"/>
          <w:lang w:val="en-US"/>
        </w:rPr>
        <w:t>48</w:t>
      </w:r>
      <w:r>
        <w:rPr>
          <w:rFonts w:hint="default" w:ascii="Times New Roman" w:hAnsi="Times New Roman" w:eastAsia="方正仿宋_GBK" w:cs="Times New Roman"/>
          <w:color w:val="auto"/>
          <w:kern w:val="0"/>
          <w:sz w:val="32"/>
          <w:szCs w:val="32"/>
          <w:lang w:val="zh-CN"/>
        </w:rPr>
        <w:t>小时内核酸检测阴性证明的考生；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lang w:val="zh-CN"/>
        </w:rPr>
        <w:t>现场测量体温不正常（体温≥</w:t>
      </w:r>
      <w:r>
        <w:rPr>
          <w:rFonts w:hint="default" w:ascii="Times New Roman" w:hAnsi="Times New Roman" w:eastAsia="方正仿宋_GBK" w:cs="Times New Roman"/>
          <w:color w:val="auto"/>
          <w:kern w:val="0"/>
          <w:sz w:val="32"/>
          <w:szCs w:val="32"/>
          <w:lang w:val="en-US"/>
        </w:rPr>
        <w:t>37.3</w:t>
      </w:r>
      <w:r>
        <w:rPr>
          <w:rFonts w:hint="default" w:ascii="Times New Roman" w:hAnsi="Times New Roman" w:eastAsia="方正仿宋_GBK" w:cs="Times New Roman"/>
          <w:color w:val="auto"/>
          <w:kern w:val="0"/>
          <w:sz w:val="32"/>
          <w:szCs w:val="32"/>
          <w:lang w:val="zh-CN"/>
        </w:rPr>
        <w:t>℃），在临时观察区适当休息后使用水银体温计再次测量体温仍然不正常的考生；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6.</w:t>
      </w:r>
      <w:r>
        <w:rPr>
          <w:rFonts w:hint="default" w:ascii="Times New Roman" w:hAnsi="Times New Roman" w:eastAsia="方正仿宋_GBK" w:cs="Times New Roman"/>
          <w:color w:val="auto"/>
          <w:kern w:val="0"/>
          <w:sz w:val="32"/>
          <w:szCs w:val="32"/>
          <w:lang w:val="zh-CN"/>
        </w:rPr>
        <w:t>其他不符合正常参加考试情况的考生。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b w:val="0"/>
          <w:bCs w:val="0"/>
          <w:color w:val="555555"/>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二、考前准备事项</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555555"/>
          <w:kern w:val="0"/>
          <w:sz w:val="32"/>
          <w:szCs w:val="32"/>
          <w:lang w:val="zh-CN"/>
        </w:rPr>
      </w:pPr>
      <w:r>
        <w:rPr>
          <w:rFonts w:hint="eastAsia" w:ascii="方正楷体_GBK" w:hAnsi="方正楷体_GBK" w:eastAsia="方正楷体_GBK" w:cs="方正楷体_GBK"/>
          <w:b w:val="0"/>
          <w:bCs/>
          <w:color w:val="000000"/>
          <w:kern w:val="0"/>
          <w:sz w:val="32"/>
          <w:szCs w:val="32"/>
          <w:lang w:val="en-US"/>
        </w:rPr>
        <w:t>（一）通过粤康码申报健康状况</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考生须提前</w:t>
      </w:r>
      <w:r>
        <w:rPr>
          <w:rFonts w:hint="eastAsia"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555555"/>
          <w:kern w:val="0"/>
          <w:sz w:val="32"/>
          <w:szCs w:val="32"/>
          <w:lang w:val="zh-CN"/>
        </w:rPr>
        <w:t>天</w:t>
      </w:r>
      <w:r>
        <w:rPr>
          <w:rFonts w:hint="default" w:ascii="Times New Roman" w:hAnsi="Times New Roman" w:eastAsia="方正仿宋_GBK" w:cs="Times New Roman"/>
          <w:color w:val="000000"/>
          <w:kern w:val="0"/>
          <w:sz w:val="32"/>
          <w:szCs w:val="32"/>
          <w:lang w:val="zh-CN"/>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zh-CN"/>
        </w:rPr>
      </w:pPr>
      <w:r>
        <w:rPr>
          <w:rFonts w:hint="eastAsia" w:ascii="方正楷体_GBK" w:hAnsi="方正楷体_GBK" w:eastAsia="方正楷体_GBK" w:cs="方正楷体_GBK"/>
          <w:b w:val="0"/>
          <w:bCs/>
          <w:color w:val="000000"/>
          <w:kern w:val="0"/>
          <w:sz w:val="32"/>
          <w:szCs w:val="32"/>
          <w:lang w:val="en-US"/>
        </w:rPr>
        <w:t>（二）考生须按要求提前准备考前48小时内核酸检测阴性证明。</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方正楷体_GBK" w:hAnsi="方正楷体_GBK" w:eastAsia="方正楷体_GBK" w:cs="方正楷体_GBK"/>
          <w:b w:val="0"/>
          <w:bCs/>
          <w:color w:val="000000"/>
          <w:kern w:val="0"/>
          <w:sz w:val="32"/>
          <w:szCs w:val="32"/>
          <w:lang w:val="zh-CN"/>
        </w:rPr>
      </w:pPr>
      <w:r>
        <w:rPr>
          <w:rFonts w:hint="default" w:ascii="方正楷体_GBK" w:hAnsi="方正楷体_GBK" w:eastAsia="方正楷体_GBK" w:cs="方正楷体_GBK"/>
          <w:b w:val="0"/>
          <w:bCs/>
          <w:color w:val="000000"/>
          <w:kern w:val="0"/>
          <w:sz w:val="32"/>
          <w:szCs w:val="32"/>
          <w:lang w:val="en-US"/>
        </w:rPr>
        <w:t>（三）考生需自备一次性使用医用口罩</w:t>
      </w:r>
      <w:r>
        <w:rPr>
          <w:rFonts w:hint="eastAsia" w:ascii="方正楷体_GBK" w:hAnsi="方正楷体_GBK" w:eastAsia="方正楷体_GBK" w:cs="方正楷体_GBK"/>
          <w:b w:val="0"/>
          <w:bCs/>
          <w:color w:val="000000"/>
          <w:kern w:val="0"/>
          <w:sz w:val="32"/>
          <w:szCs w:val="32"/>
          <w:lang w:val="en-US" w:eastAsia="zh-CN"/>
        </w:rPr>
        <w:t>(蓝色）</w:t>
      </w:r>
      <w:r>
        <w:rPr>
          <w:rFonts w:hint="default" w:ascii="方正楷体_GBK" w:hAnsi="方正楷体_GBK" w:eastAsia="方正楷体_GBK" w:cs="方正楷体_GBK"/>
          <w:b w:val="0"/>
          <w:bCs/>
          <w:color w:val="000000"/>
          <w:kern w:val="0"/>
          <w:sz w:val="32"/>
          <w:szCs w:val="32"/>
          <w:lang w:val="en-US"/>
        </w:rPr>
        <w:t>或以上级别口罩。</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方正楷体_GBK" w:hAnsi="方正楷体_GBK" w:eastAsia="方正楷体_GBK" w:cs="方正楷体_GBK"/>
          <w:b w:val="0"/>
          <w:bCs/>
          <w:color w:val="000000"/>
          <w:kern w:val="0"/>
          <w:sz w:val="32"/>
          <w:szCs w:val="32"/>
          <w:lang w:val="zh-CN"/>
        </w:rPr>
      </w:pPr>
      <w:r>
        <w:rPr>
          <w:rFonts w:hint="default" w:ascii="方正楷体_GBK" w:hAnsi="方正楷体_GBK" w:eastAsia="方正楷体_GBK" w:cs="方正楷体_GBK"/>
          <w:b w:val="0"/>
          <w:bCs/>
          <w:color w:val="000000"/>
          <w:kern w:val="0"/>
          <w:sz w:val="32"/>
          <w:szCs w:val="32"/>
          <w:lang w:val="en-US"/>
        </w:rPr>
        <w:t>（四）提前做好出行安排</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所有考生考前非必要不参加聚集性活动。本省考生考前</w:t>
      </w:r>
      <w:r>
        <w:rPr>
          <w:rFonts w:hint="eastAsia"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lang w:val="zh-CN"/>
        </w:rPr>
        <w:t>天内非必要不出省，非必要不出所在地市。考生要提前了解广东省和惠州市的最新疫情防控政策措施，合理安排时间，落实核酸检测等健康管理措施。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注：①全国疫情风险等级查询</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auto"/>
          <w:kern w:val="0"/>
          <w:sz w:val="32"/>
          <w:szCs w:val="32"/>
          <w:lang w:val="en-US"/>
        </w:rPr>
        <w:fldChar w:fldCharType="begin"/>
      </w:r>
      <w:r>
        <w:rPr>
          <w:rFonts w:hint="default" w:ascii="Times New Roman" w:hAnsi="Times New Roman" w:eastAsia="方正仿宋_GBK" w:cs="Times New Roman"/>
          <w:color w:val="auto"/>
          <w:kern w:val="0"/>
          <w:sz w:val="32"/>
          <w:szCs w:val="32"/>
          <w:lang w:val="en-US"/>
        </w:rPr>
        <w:instrText xml:space="preserve">HYPERLINK "http://bmfw.www.gov.cn/yqfxdjcx/risk.html"</w:instrText>
      </w:r>
      <w:r>
        <w:rPr>
          <w:rFonts w:hint="default" w:ascii="Times New Roman" w:hAnsi="Times New Roman" w:eastAsia="方正仿宋_GBK" w:cs="Times New Roman"/>
          <w:color w:val="auto"/>
          <w:kern w:val="0"/>
          <w:sz w:val="32"/>
          <w:szCs w:val="32"/>
          <w:lang w:val="en-US"/>
        </w:rPr>
        <w:fldChar w:fldCharType="separate"/>
      </w:r>
      <w:r>
        <w:rPr>
          <w:rFonts w:hint="default" w:ascii="Times New Roman" w:hAnsi="Times New Roman" w:eastAsia="方正仿宋_GBK" w:cs="Times New Roman"/>
          <w:color w:val="0000FF"/>
          <w:kern w:val="0"/>
          <w:sz w:val="32"/>
          <w:szCs w:val="32"/>
          <w:u w:val="single"/>
          <w:lang w:val="en-US"/>
        </w:rPr>
        <w:t>http://bmfw.www.gov.cn/yqfxdjcx/risk.html</w:t>
      </w:r>
      <w:r>
        <w:rPr>
          <w:rFonts w:hint="default" w:ascii="Times New Roman" w:hAnsi="Times New Roman" w:eastAsia="方正仿宋_GBK" w:cs="Times New Roman"/>
          <w:color w:val="0000FF"/>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en-US"/>
        </w:rPr>
        <w:t>    </w:t>
      </w:r>
      <w:r>
        <w:rPr>
          <w:rFonts w:hint="default" w:ascii="Times New Roman" w:hAnsi="Times New Roman" w:eastAsia="方正仿宋_GBK" w:cs="Times New Roman"/>
          <w:color w:val="000000"/>
          <w:kern w:val="0"/>
          <w:sz w:val="32"/>
          <w:szCs w:val="32"/>
          <w:lang w:val="zh-CN"/>
        </w:rPr>
        <w:t xml:space="preserve"> ②各地疫情防控政策措施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000000"/>
          <w:kern w:val="0"/>
          <w:sz w:val="32"/>
          <w:szCs w:val="32"/>
          <w:u w:val="single"/>
          <w:lang w:val="en-US"/>
        </w:rPr>
        <w:fldChar w:fldCharType="begin"/>
      </w:r>
      <w:r>
        <w:rPr>
          <w:rFonts w:hint="default" w:ascii="Times New Roman" w:hAnsi="Times New Roman" w:eastAsia="方正仿宋_GBK" w:cs="Times New Roman"/>
          <w:color w:val="000000"/>
          <w:kern w:val="0"/>
          <w:sz w:val="32"/>
          <w:szCs w:val="32"/>
          <w:u w:val="single"/>
          <w:lang w:val="en-US"/>
        </w:rPr>
        <w:instrText xml:space="preserve">HYPERLINK "http://www.gov.cn/zhuanti/2021yqfkgdzc/index.htm" \\l "/" </w:instrText>
      </w:r>
      <w:r>
        <w:rPr>
          <w:rFonts w:hint="default" w:ascii="Times New Roman" w:hAnsi="Times New Roman" w:eastAsia="方正仿宋_GBK" w:cs="Times New Roman"/>
          <w:color w:val="000000"/>
          <w:kern w:val="0"/>
          <w:sz w:val="32"/>
          <w:szCs w:val="32"/>
          <w:u w:val="single"/>
          <w:lang w:val="en-US"/>
        </w:rPr>
        <w:fldChar w:fldCharType="separate"/>
      </w:r>
      <w:r>
        <w:rPr>
          <w:rFonts w:hint="default" w:ascii="Times New Roman" w:hAnsi="Times New Roman" w:eastAsia="方正仿宋_GBK" w:cs="Times New Roman"/>
          <w:color w:val="000000"/>
          <w:kern w:val="0"/>
          <w:sz w:val="32"/>
          <w:szCs w:val="32"/>
          <w:u w:val="single"/>
          <w:lang w:val="en-US"/>
        </w:rPr>
        <w:t>http://www.gov.cn/zhuanti/2021yqfkgdzc/index.htm#/</w:t>
      </w:r>
      <w:r>
        <w:rPr>
          <w:rFonts w:hint="default" w:ascii="Times New Roman" w:hAnsi="Times New Roman" w:eastAsia="方正仿宋_GBK" w:cs="Times New Roman"/>
          <w:color w:val="000000"/>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2.</w:t>
      </w:r>
      <w:r>
        <w:rPr>
          <w:rFonts w:hint="eastAsia" w:ascii="仿宋" w:hAnsi="仿宋" w:eastAsia="仿宋" w:cs="仿宋"/>
          <w:color w:val="000000"/>
          <w:kern w:val="0"/>
          <w:sz w:val="32"/>
          <w:szCs w:val="32"/>
          <w:lang w:val="zh-CN"/>
        </w:rPr>
        <w:t>考生应提前了解考点入口位置和前往路线。</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3.</w:t>
      </w:r>
      <w:r>
        <w:rPr>
          <w:rFonts w:hint="eastAsia" w:ascii="仿宋" w:hAnsi="仿宋" w:eastAsia="仿宋" w:cs="仿宋"/>
          <w:color w:val="000000"/>
          <w:kern w:val="0"/>
          <w:sz w:val="32"/>
          <w:szCs w:val="32"/>
          <w:lang w:val="zh-CN"/>
        </w:rPr>
        <w:t>因考点内疫情防控管理要求，社会车辆禁止进入考点。</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4.因防疫检测要求，考生务必至少在开考前1小时到达考点，验证入场。逾期到场，影响考试的，责任自负。</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5.在考点门口入场时须扫场所码，提前准备好身份证、准考证，并出示“粤康码”、通信大数据行程卡、</w:t>
      </w:r>
      <w:r>
        <w:rPr>
          <w:rFonts w:hint="eastAsia" w:ascii="仿宋" w:hAnsi="仿宋" w:eastAsia="仿宋" w:cs="仿宋"/>
          <w:color w:val="000000"/>
          <w:sz w:val="32"/>
          <w:szCs w:val="32"/>
          <w:lang w:val="zh-CN"/>
        </w:rPr>
        <w:t>考前48</w:t>
      </w:r>
      <w:r>
        <w:rPr>
          <w:rFonts w:hint="eastAsia" w:ascii="仿宋" w:hAnsi="仿宋" w:eastAsia="仿宋" w:cs="仿宋"/>
          <w:color w:val="auto"/>
          <w:sz w:val="32"/>
          <w:szCs w:val="32"/>
          <w:lang w:val="zh-CN"/>
        </w:rPr>
        <w:t>小</w:t>
      </w:r>
      <w:r>
        <w:rPr>
          <w:rFonts w:hint="eastAsia" w:ascii="仿宋" w:hAnsi="仿宋" w:eastAsia="仿宋" w:cs="仿宋"/>
          <w:color w:val="000000"/>
          <w:sz w:val="32"/>
          <w:szCs w:val="32"/>
          <w:lang w:val="zh-CN"/>
        </w:rPr>
        <w:t>时内的核酸检测阴性证明</w:t>
      </w:r>
      <w:r>
        <w:rPr>
          <w:rFonts w:hint="eastAsia" w:ascii="仿宋" w:hAnsi="仿宋" w:eastAsia="仿宋" w:cs="仿宋"/>
          <w:color w:val="auto"/>
          <w:sz w:val="32"/>
          <w:szCs w:val="32"/>
          <w:lang w:val="zh-CN"/>
        </w:rPr>
        <w:t>备查。</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黑体_GBK" w:hAnsi="方正黑体_GBK" w:eastAsia="方正黑体_GBK" w:cs="方正黑体_GBK"/>
          <w:b w:val="0"/>
          <w:bCs w:val="0"/>
          <w:color w:val="000000"/>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三、考试期间义务</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（一）配合和服从防疫管理</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所有考生在考点期间务必全程规范佩戴口罩，进行身份核验时须摘除口罩。</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自觉配合完成检测流程后经规定通道前往考场，在规定区域活动，考后及时离开。</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如有相应症状或经检测发现有异常情况的，要服从考务人员管理，接受“不得参加考试”“安排到隔离考场考试”等相关处置。</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（二）关注身体状况</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color w:val="000000"/>
          <w:kern w:val="0"/>
          <w:sz w:val="32"/>
          <w:szCs w:val="32"/>
          <w:lang w:val="zh-CN"/>
        </w:rPr>
        <w:t>考试期间考生出现发热（体温≥</w:t>
      </w:r>
      <w:r>
        <w:rPr>
          <w:rFonts w:hint="default" w:ascii="Times New Roman" w:hAnsi="Times New Roman" w:eastAsia="方正仿宋_GBK" w:cs="Times New Roman"/>
          <w:color w:val="000000"/>
          <w:kern w:val="0"/>
          <w:sz w:val="32"/>
          <w:szCs w:val="32"/>
          <w:lang w:val="en-US"/>
        </w:rPr>
        <w:t>37.3</w:t>
      </w: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555555"/>
          <w:kern w:val="0"/>
          <w:sz w:val="32"/>
          <w:szCs w:val="32"/>
          <w:lang w:val="zh-CN"/>
        </w:rPr>
        <w:t>）</w:t>
      </w:r>
      <w:r>
        <w:rPr>
          <w:rFonts w:hint="default" w:ascii="Times New Roman" w:hAnsi="Times New Roman" w:eastAsia="方正仿宋_GBK" w:cs="Times New Roman"/>
          <w:color w:val="000000"/>
          <w:kern w:val="0"/>
          <w:sz w:val="32"/>
          <w:szCs w:val="32"/>
          <w:lang w:val="zh-CN"/>
        </w:rPr>
        <w:t>、咳嗽、乏力等不适症状，应及时报告并自觉服从考务人员管理，由卫生防疫人员研判是否可继续参加考试。</w:t>
      </w:r>
    </w:p>
    <w:p>
      <w:pPr>
        <w:pageBreakBefore w:val="0"/>
        <w:widowControl w:val="0"/>
        <w:numPr>
          <w:ilvl w:val="0"/>
          <w:numId w:val="1"/>
        </w:numPr>
        <w:kinsoku/>
        <w:wordWrap/>
        <w:overflowPunct/>
        <w:topLinePunct w:val="0"/>
        <w:autoSpaceDE/>
        <w:autoSpaceDN/>
        <w:bidi w:val="0"/>
        <w:adjustRightInd/>
        <w:snapToGrid/>
        <w:spacing w:beforeLines="0" w:afterLines="0" w:line="580" w:lineRule="exact"/>
        <w:ind w:firstLine="640"/>
        <w:textAlignment w:val="auto"/>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 xml:space="preserve">有关要求 </w:t>
      </w:r>
    </w:p>
    <w:p>
      <w:pPr>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（一）考生应认真阅读本防控须知和《考生疫情防控承诺书》（附后）。</w:t>
      </w:r>
      <w:r>
        <w:rPr>
          <w:rFonts w:hint="eastAsia" w:ascii="方正黑体_GBK" w:hAnsi="方正黑体_GBK" w:eastAsia="方正黑体_GBK" w:cs="方正黑体_GBK"/>
          <w:b w:val="0"/>
          <w:bCs w:val="0"/>
          <w:color w:val="auto"/>
          <w:sz w:val="32"/>
          <w:szCs w:val="32"/>
          <w:lang w:val="zh-CN"/>
        </w:rPr>
        <w:t>考生打印（领取）笔试通知书即视为认同并签署《考生疫情防控承诺书》。</w:t>
      </w:r>
      <w:r>
        <w:rPr>
          <w:rFonts w:hint="default" w:ascii="Times New Roman" w:hAnsi="Times New Roman" w:eastAsia="方正仿宋_GBK" w:cs="Times New Roman"/>
          <w:color w:val="auto"/>
          <w:sz w:val="32"/>
          <w:szCs w:val="32"/>
          <w:lang w:val="zh-CN"/>
        </w:rPr>
        <w:t>如违反相关规定，自愿承担相关责任、接受相应处理。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zh-CN"/>
        </w:rPr>
        <w:t>（二）考生不配合考试防疫工作、不如实报告健康状况，隐瞒或谎报旅居史、接触史、健康状况等疫情防控信息，提供虚假防疫证明材料（信息）的，取消考试资格。造成不良后果的，依法追究其法律责任。</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auto"/>
          <w:sz w:val="32"/>
          <w:szCs w:val="32"/>
          <w:lang w:val="zh-CN"/>
        </w:rPr>
        <w:t>　　（三）因疫情存在动态变化，疫情防控工作要求也将作出相应调整。如考前出现新的疫情变化，将按最新疫情防控要求执行。</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555555"/>
          <w:kern w:val="0"/>
          <w:sz w:val="32"/>
          <w:szCs w:val="32"/>
          <w:lang w:val="zh-CN"/>
        </w:rPr>
      </w:pPr>
      <w:r>
        <w:rPr>
          <w:rFonts w:hint="eastAsia" w:ascii="方正仿宋_GBK" w:hAnsi="方正仿宋_GBK" w:eastAsia="方正仿宋_GBK" w:cs="方正仿宋_GBK"/>
          <w:color w:val="000000"/>
          <w:kern w:val="0"/>
          <w:sz w:val="32"/>
          <w:szCs w:val="32"/>
          <w:lang w:val="zh-CN"/>
        </w:rPr>
        <w:t>附：</w:t>
      </w:r>
    </w:p>
    <w:p>
      <w:pPr>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黑体_GBK" w:hAnsi="方正黑体_GBK" w:eastAsia="方正黑体_GBK" w:cs="方正黑体_GBK"/>
          <w:b w:val="0"/>
          <w:bCs w:val="0"/>
          <w:color w:val="auto"/>
          <w:sz w:val="44"/>
          <w:szCs w:val="44"/>
          <w:lang w:val="zh-CN"/>
        </w:rPr>
      </w:pPr>
      <w:r>
        <w:rPr>
          <w:rFonts w:hint="eastAsia" w:ascii="方正黑体_GBK" w:hAnsi="方正黑体_GBK" w:eastAsia="方正黑体_GBK" w:cs="方正黑体_GBK"/>
          <w:b w:val="0"/>
          <w:bCs w:val="0"/>
          <w:color w:val="auto"/>
          <w:sz w:val="44"/>
          <w:szCs w:val="44"/>
          <w:lang w:val="zh-CN"/>
        </w:rPr>
        <w:t>考生疫情防控承诺书</w:t>
      </w:r>
    </w:p>
    <w:p>
      <w:pPr>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lang w:val="zh-CN"/>
        </w:rPr>
      </w:pPr>
    </w:p>
    <w:p>
      <w:pPr>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一、</w:t>
      </w:r>
      <w:r>
        <w:rPr>
          <w:rFonts w:hint="default" w:ascii="Times New Roman" w:hAnsi="Times New Roman" w:eastAsia="方正仿宋_GBK" w:cs="Times New Roman"/>
          <w:color w:val="auto"/>
          <w:sz w:val="32"/>
          <w:szCs w:val="32"/>
          <w:lang w:val="zh-CN"/>
        </w:rPr>
        <w:t>本人已认真阅读《考生疫情防控须知》，知悉告知的所有事项和防疫要求。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二、</w:t>
      </w:r>
      <w:r>
        <w:rPr>
          <w:rFonts w:hint="default" w:ascii="Times New Roman" w:hAnsi="Times New Roman" w:eastAsia="方正仿宋_GBK" w:cs="Times New Roman"/>
          <w:color w:val="auto"/>
          <w:sz w:val="32"/>
          <w:szCs w:val="32"/>
          <w:lang w:val="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三、</w:t>
      </w:r>
      <w:r>
        <w:rPr>
          <w:rFonts w:hint="default" w:ascii="Times New Roman" w:hAnsi="Times New Roman" w:eastAsia="方正仿宋_GBK" w:cs="Times New Roman"/>
          <w:color w:val="auto"/>
          <w:sz w:val="32"/>
          <w:szCs w:val="32"/>
          <w:lang w:val="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color w:val="auto"/>
          <w:sz w:val="32"/>
          <w:szCs w:val="32"/>
          <w:lang w:val="zh-CN"/>
        </w:rPr>
        <w:t>如违反上述承诺，自愿取消考试资格，承担相应后果及法律责任。</w:t>
      </w:r>
    </w:p>
    <w:sectPr>
      <w:footerReference r:id="rId3" w:type="default"/>
      <w:pgSz w:w="11906" w:h="16838"/>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4739A"/>
    <w:multiLevelType w:val="singleLevel"/>
    <w:tmpl w:val="6ED473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DY2MjBhZmM0MTIyYTMxNTYzMDZiYzc5YjkwOWEifQ=="/>
  </w:docVars>
  <w:rsids>
    <w:rsidRoot w:val="00172A27"/>
    <w:rsid w:val="00D6628E"/>
    <w:rsid w:val="10041BD9"/>
    <w:rsid w:val="10394E18"/>
    <w:rsid w:val="14143B2E"/>
    <w:rsid w:val="16C24887"/>
    <w:rsid w:val="18501B64"/>
    <w:rsid w:val="199C0522"/>
    <w:rsid w:val="1A266B9A"/>
    <w:rsid w:val="1E385911"/>
    <w:rsid w:val="1EC248EF"/>
    <w:rsid w:val="1EE950B7"/>
    <w:rsid w:val="236229D4"/>
    <w:rsid w:val="259B3A9B"/>
    <w:rsid w:val="26312B07"/>
    <w:rsid w:val="30076725"/>
    <w:rsid w:val="312C6EA2"/>
    <w:rsid w:val="31F422BD"/>
    <w:rsid w:val="32774A59"/>
    <w:rsid w:val="35E44F0C"/>
    <w:rsid w:val="38E72FB6"/>
    <w:rsid w:val="3ACB1641"/>
    <w:rsid w:val="42590897"/>
    <w:rsid w:val="441E61D7"/>
    <w:rsid w:val="463057BD"/>
    <w:rsid w:val="4B9A1811"/>
    <w:rsid w:val="4FC52939"/>
    <w:rsid w:val="55F824D0"/>
    <w:rsid w:val="59B8225F"/>
    <w:rsid w:val="5F3D7E5F"/>
    <w:rsid w:val="68DE64CF"/>
    <w:rsid w:val="6CAE70ED"/>
    <w:rsid w:val="6F2F5C19"/>
    <w:rsid w:val="75CF28F5"/>
    <w:rsid w:val="79404270"/>
    <w:rsid w:val="7E94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1586</Words>
  <Characters>1711</Characters>
  <Lines>0</Lines>
  <Paragraphs>0</Paragraphs>
  <TotalTime>12</TotalTime>
  <ScaleCrop>false</ScaleCrop>
  <LinksUpToDate>false</LinksUpToDate>
  <CharactersWithSpaces>1721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cp:lastPrinted>2022-07-14T00:58:00Z</cp:lastPrinted>
  <dcterms:modified xsi:type="dcterms:W3CDTF">2022-08-11T01:02:06Z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70C7EE4FA21F41719F8EC139E299EFFD</vt:lpwstr>
  </property>
</Properties>
</file>