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>
      <w:pPr>
        <w:ind w:right="640" w:firstLine="1446" w:firstLineChars="400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桐庐团县委下属事业单位桐庐县青少年宫</w:t>
      </w:r>
      <w:r>
        <w:rPr>
          <w:rFonts w:hint="eastAsia" w:ascii="方正小标宋简体" w:hAnsi="Times New Roman" w:eastAsia="方正小标宋简体" w:cs="方正小标宋简体"/>
          <w:b/>
          <w:bCs/>
          <w:color w:val="000000"/>
          <w:kern w:val="0"/>
          <w:sz w:val="36"/>
          <w:szCs w:val="36"/>
        </w:rPr>
        <w:t>公开招聘编外</w:t>
      </w:r>
      <w:r>
        <w:rPr>
          <w:rFonts w:hint="eastAsia" w:ascii="方正小标宋简体" w:hAnsi="Times New Roman" w:eastAsia="方正小标宋简体" w:cs="方正小标宋简体"/>
          <w:b/>
          <w:bCs/>
          <w:color w:val="000000"/>
          <w:kern w:val="0"/>
          <w:sz w:val="36"/>
          <w:szCs w:val="36"/>
          <w:lang w:eastAsia="zh-CN"/>
        </w:rPr>
        <w:t>教师</w:t>
      </w:r>
      <w:r>
        <w:rPr>
          <w:rFonts w:hint="eastAsia" w:ascii="方正小标宋简体" w:hAnsi="Times New Roman" w:eastAsia="方正小标宋简体" w:cs="方正小标宋简体"/>
          <w:b/>
          <w:bCs/>
          <w:color w:val="000000"/>
          <w:kern w:val="0"/>
          <w:sz w:val="36"/>
          <w:szCs w:val="36"/>
        </w:rPr>
        <w:t>计划表</w:t>
      </w:r>
    </w:p>
    <w:tbl>
      <w:tblPr>
        <w:tblStyle w:val="4"/>
        <w:tblW w:w="1414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064"/>
        <w:gridCol w:w="777"/>
        <w:gridCol w:w="655"/>
        <w:gridCol w:w="722"/>
        <w:gridCol w:w="1460"/>
        <w:gridCol w:w="1195"/>
        <w:gridCol w:w="6509"/>
        <w:gridCol w:w="13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65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音乐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不限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不限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18至40周岁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（1982年9月5日至2004年9月5日）</w:t>
            </w:r>
          </w:p>
        </w:tc>
        <w:tc>
          <w:tcPr>
            <w:tcW w:w="11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大专及以上</w:t>
            </w:r>
          </w:p>
        </w:tc>
        <w:tc>
          <w:tcPr>
            <w:tcW w:w="65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专科：教育类、表演艺术类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教育学类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、体育学类、艺术学门类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专业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已持有相应教师资格证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业务精湛人员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优先考虑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舞蹈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不限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不限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18至40周岁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（1982年9月5日至2004年9月5日）</w:t>
            </w:r>
          </w:p>
        </w:tc>
        <w:tc>
          <w:tcPr>
            <w:tcW w:w="11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大专及以上</w:t>
            </w:r>
          </w:p>
        </w:tc>
        <w:tc>
          <w:tcPr>
            <w:tcW w:w="65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专科：教育类、表演艺术类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教育学类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、体育学类、艺术学门类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（拉丁舞、中国舞、街舞等优先考虑）</w:t>
            </w:r>
          </w:p>
        </w:tc>
        <w:tc>
          <w:tcPr>
            <w:tcW w:w="133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3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美术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、书法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不限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不限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18至40周岁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（1982年9月5日至2004年9月5日）</w:t>
            </w:r>
          </w:p>
        </w:tc>
        <w:tc>
          <w:tcPr>
            <w:tcW w:w="11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大专及以上</w:t>
            </w:r>
          </w:p>
        </w:tc>
        <w:tc>
          <w:tcPr>
            <w:tcW w:w="65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专科：教育类、艺术设计传媒大类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教育学类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、艺术学门类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专业</w:t>
            </w:r>
          </w:p>
        </w:tc>
        <w:tc>
          <w:tcPr>
            <w:tcW w:w="133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体育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不限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不限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18至40周岁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（1982年9月5日至2004年9月5日）</w:t>
            </w:r>
          </w:p>
        </w:tc>
        <w:tc>
          <w:tcPr>
            <w:tcW w:w="11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大专及以上</w:t>
            </w:r>
          </w:p>
        </w:tc>
        <w:tc>
          <w:tcPr>
            <w:tcW w:w="65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专科：体育教育、武术、竞技体育、运动训练专业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本科：体育教育、运动训练、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 xml:space="preserve"> 武术与民族传统体育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（武术、跆拳道、艺术体操、乒乓球等专业优先考虑）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</w:p>
        </w:tc>
        <w:tc>
          <w:tcPr>
            <w:tcW w:w="133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5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活动辅导员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不限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桐庐户籍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18至35周岁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（1987年9月5日至2004年9月5日）</w:t>
            </w:r>
          </w:p>
        </w:tc>
        <w:tc>
          <w:tcPr>
            <w:tcW w:w="11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大专及以上</w:t>
            </w:r>
          </w:p>
        </w:tc>
        <w:tc>
          <w:tcPr>
            <w:tcW w:w="65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不限</w:t>
            </w:r>
          </w:p>
        </w:tc>
        <w:tc>
          <w:tcPr>
            <w:tcW w:w="133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NDBkMmE1Mjg4MTZjMWUyMmFkNDljZjg3Y2U5NDgifQ=="/>
  </w:docVars>
  <w:rsids>
    <w:rsidRoot w:val="00172A27"/>
    <w:rsid w:val="1A802F97"/>
    <w:rsid w:val="25054CE2"/>
    <w:rsid w:val="2ACF2023"/>
    <w:rsid w:val="39655C1F"/>
    <w:rsid w:val="3A47379D"/>
    <w:rsid w:val="51345E39"/>
    <w:rsid w:val="564C224D"/>
    <w:rsid w:val="629D48FF"/>
    <w:rsid w:val="63720492"/>
    <w:rsid w:val="7358111D"/>
    <w:rsid w:val="74D35339"/>
    <w:rsid w:val="75640BD8"/>
    <w:rsid w:val="75B229E9"/>
    <w:rsid w:val="77064816"/>
    <w:rsid w:val="776C3517"/>
    <w:rsid w:val="795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2994</Words>
  <Characters>3170</Characters>
  <Lines>0</Lines>
  <Paragraphs>0</Paragraphs>
  <TotalTime>0</TotalTime>
  <ScaleCrop>false</ScaleCrop>
  <LinksUpToDate>false</LinksUpToDate>
  <CharactersWithSpaces>3325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程燕凤</dc:creator>
  <cp:lastModifiedBy>法自然</cp:lastModifiedBy>
  <dcterms:modified xsi:type="dcterms:W3CDTF">2022-09-05T10:01:30Z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DA3B3F32E8014206ABEF4A530F102ECD</vt:lpwstr>
  </property>
</Properties>
</file>