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迁西县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关于疫情防控期间采用“钉钉”软件进行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试的注意事项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受疫情影响，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线上考试将采取</w:t>
      </w:r>
      <w:r>
        <w:rPr>
          <w:rFonts w:hint="eastAsia" w:ascii="仿宋" w:hAnsi="仿宋" w:eastAsia="仿宋" w:cs="仿宋"/>
          <w:sz w:val="32"/>
          <w:szCs w:val="32"/>
        </w:rPr>
        <w:t>“互联网+就业”新模式，现将注意事项通知如下：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适岗性评价、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面试软件应用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适岗性评价及</w:t>
      </w:r>
      <w:r>
        <w:rPr>
          <w:rFonts w:hint="eastAsia" w:ascii="仿宋" w:hAnsi="仿宋" w:eastAsia="仿宋" w:cs="仿宋"/>
          <w:sz w:val="32"/>
          <w:szCs w:val="32"/>
        </w:rPr>
        <w:t>面试采用“钉钉”软件（下载地址：</w:t>
      </w:r>
      <w:r>
        <w:fldChar w:fldCharType="begin"/>
      </w:r>
      <w:r>
        <w:instrText xml:space="preserve"> HYPERLINK "https://www.dingtalk.com/）。" </w:instrText>
      </w:r>
      <w: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https://www.dingtalk.com/</w:t>
      </w:r>
      <w:r>
        <w:rPr>
          <w:rStyle w:val="7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）进行，请提前在手机上和笔记本电脑下载安装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（推荐电脑下载）</w:t>
      </w:r>
      <w:r>
        <w:rPr>
          <w:rFonts w:hint="eastAsia" w:ascii="仿宋" w:hAnsi="仿宋" w:eastAsia="仿宋" w:cs="仿宋"/>
          <w:sz w:val="32"/>
          <w:szCs w:val="32"/>
        </w:rPr>
        <w:t>，实名注册个人账户并调试设备，确保视频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试可正常进行。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tabs>
          <w:tab w:val="left" w:pos="31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3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、适岗性评价及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面试相关流程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报名资格审查合格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的考生</w:t>
      </w:r>
      <w:r>
        <w:rPr>
          <w:rFonts w:hint="eastAsia" w:ascii="仿宋" w:hAnsi="仿宋" w:eastAsia="仿宋" w:cs="仿宋"/>
          <w:sz w:val="32"/>
          <w:szCs w:val="32"/>
        </w:rPr>
        <w:t>我方工作人员将以电话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或短信</w:t>
      </w:r>
      <w:r>
        <w:rPr>
          <w:rFonts w:hint="eastAsia" w:ascii="仿宋" w:hAnsi="仿宋" w:eastAsia="仿宋" w:cs="仿宋"/>
          <w:sz w:val="32"/>
          <w:szCs w:val="32"/>
        </w:rPr>
        <w:t>方式告知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其具体试岗性评价及面试时间安排、</w:t>
      </w:r>
      <w:r>
        <w:rPr>
          <w:rFonts w:hint="eastAsia" w:ascii="仿宋" w:hAnsi="仿宋" w:eastAsia="仿宋" w:cs="仿宋"/>
          <w:sz w:val="32"/>
          <w:szCs w:val="32"/>
        </w:rPr>
        <w:t>“钉钉”群号码，用“钉钉”软件搜索群号进入工作群，因个人设备或操作问题导致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流程无法正常进行的，后果自负。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进入“钉钉”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工作群后，请自觉遵守工作群相关规定，服从群管理员的管理。管理员将在群内发送进入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人员总名单（按进入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</w:t>
      </w:r>
      <w:r>
        <w:rPr>
          <w:rFonts w:hint="eastAsia" w:ascii="仿宋" w:hAnsi="仿宋" w:eastAsia="仿宋" w:cs="仿宋"/>
          <w:sz w:val="32"/>
          <w:szCs w:val="32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人员姓名音序排序），序号从小到大即作为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顺序。管理员将提前在群内联系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者准备接受我方工作人员视频邀请进入视频聊天，同时联系下一位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者提前做准备。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适岗性评价（面试）</w:t>
      </w:r>
      <w:r>
        <w:rPr>
          <w:rFonts w:hint="eastAsia" w:ascii="仿宋" w:hAnsi="仿宋" w:eastAsia="仿宋" w:cs="仿宋"/>
          <w:sz w:val="32"/>
          <w:szCs w:val="32"/>
        </w:rPr>
        <w:t>者开始视频后，双方确认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音频</w:t>
      </w:r>
      <w:r>
        <w:rPr>
          <w:rFonts w:hint="eastAsia" w:ascii="仿宋" w:hAnsi="仿宋" w:eastAsia="仿宋" w:cs="仿宋"/>
          <w:sz w:val="32"/>
          <w:szCs w:val="32"/>
        </w:rPr>
        <w:t>、视频正常运行后开始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过程中，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请考生</w:t>
      </w:r>
      <w:r>
        <w:rPr>
          <w:rFonts w:hint="eastAsia" w:ascii="仿宋" w:hAnsi="仿宋" w:eastAsia="仿宋" w:cs="仿宋"/>
          <w:sz w:val="32"/>
          <w:szCs w:val="32"/>
        </w:rPr>
        <w:t>注意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自身仪态</w:t>
      </w:r>
      <w:r>
        <w:rPr>
          <w:rFonts w:hint="eastAsia" w:ascii="仿宋" w:hAnsi="仿宋" w:eastAsia="仿宋" w:cs="仿宋"/>
          <w:sz w:val="32"/>
          <w:szCs w:val="32"/>
        </w:rPr>
        <w:t>，全程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正面</w:t>
      </w:r>
      <w:r>
        <w:rPr>
          <w:rFonts w:hint="eastAsia" w:ascii="仿宋" w:hAnsi="仿宋" w:eastAsia="仿宋" w:cs="仿宋"/>
          <w:sz w:val="32"/>
          <w:szCs w:val="32"/>
        </w:rPr>
        <w:t>对准摄像头，与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评委</w:t>
      </w:r>
      <w:r>
        <w:rPr>
          <w:rFonts w:hint="eastAsia" w:ascii="仿宋" w:hAnsi="仿宋" w:eastAsia="仿宋" w:cs="仿宋"/>
          <w:sz w:val="32"/>
          <w:szCs w:val="32"/>
        </w:rPr>
        <w:t>面对面交流，接受提问。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36"/>
        <w:jc w:val="both"/>
        <w:textAlignment w:val="auto"/>
        <w:rPr>
          <w:rFonts w:hint="eastAsia" w:ascii="仿宋_GB2312" w:hAnsi="微软雅黑" w:eastAsia="仿宋" w:cs="宋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（一）适岗性评价。</w:t>
      </w:r>
      <w:r>
        <w:rPr>
          <w:rFonts w:ascii="Times New Roman" w:hAnsi="Times New Roman" w:eastAsia="仿宋_GB2312"/>
          <w:bCs/>
          <w:kern w:val="0"/>
          <w:sz w:val="32"/>
          <w:szCs w:val="32"/>
          <w:highlight w:val="none"/>
        </w:rPr>
        <w:t>由用人单位会同县教育局等部门选派7名评委组成考核小组，对资格审查合格人员专业知识、教学能力、工作潜质等方面进行适岗性评价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试岗性评价满分100分，60分为合格线。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参与适岗性评价考生需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提前调试好视频设备，选择好场地，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准备好相关内容。评委对适岗性评价现场赋分，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评价分大于或等于60分的进入面试环节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（二）面试。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highlight w:val="none"/>
        </w:rPr>
        <w:t>面试委托第三方组织实施，</w:t>
      </w:r>
      <w:r>
        <w:rPr>
          <w:rFonts w:ascii="Times New Roman" w:hAnsi="Times New Roman" w:eastAsia="仿宋_GB2312"/>
          <w:bCs/>
          <w:kern w:val="0"/>
          <w:sz w:val="32"/>
          <w:szCs w:val="32"/>
        </w:rPr>
        <w:t>面试方式为说课，说课具体题目由考生自主确定1课，说课教材为所报考相应学段学科现行教材，时间控制在15分钟以内。面试成绩满分100分，最低合格控制分数线60分。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参与面试考生需提前调试好视频设备，选择好面试场地，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>做好面试准备。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  <w:t>评委对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  <w:t>考生面试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  <w:t>情况现场赋分。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其他未尽事宜，由唐山市迁西县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  <w:lang w:eastAsia="zh-CN"/>
        </w:rPr>
        <w:t>选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聘工作领导小组负责解释。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—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D91"/>
    <w:rsid w:val="004F1982"/>
    <w:rsid w:val="004F25D3"/>
    <w:rsid w:val="008C4467"/>
    <w:rsid w:val="00C465A6"/>
    <w:rsid w:val="00F84D91"/>
    <w:rsid w:val="01ED2FB0"/>
    <w:rsid w:val="03383798"/>
    <w:rsid w:val="059C7F0B"/>
    <w:rsid w:val="086C1DFB"/>
    <w:rsid w:val="09174A52"/>
    <w:rsid w:val="094B2FEA"/>
    <w:rsid w:val="0E5D70DE"/>
    <w:rsid w:val="1007540D"/>
    <w:rsid w:val="10CC6635"/>
    <w:rsid w:val="141749E7"/>
    <w:rsid w:val="14B47034"/>
    <w:rsid w:val="15D764AF"/>
    <w:rsid w:val="182E7A4F"/>
    <w:rsid w:val="19971923"/>
    <w:rsid w:val="1B3C35EB"/>
    <w:rsid w:val="1B5971EF"/>
    <w:rsid w:val="1CA06B91"/>
    <w:rsid w:val="1D902BAF"/>
    <w:rsid w:val="21556687"/>
    <w:rsid w:val="23EC188D"/>
    <w:rsid w:val="23FF0FA2"/>
    <w:rsid w:val="2531729C"/>
    <w:rsid w:val="25CD4AC0"/>
    <w:rsid w:val="26BF52E4"/>
    <w:rsid w:val="290E5AE7"/>
    <w:rsid w:val="297B7F60"/>
    <w:rsid w:val="2A362B56"/>
    <w:rsid w:val="2D004869"/>
    <w:rsid w:val="2DDC47DD"/>
    <w:rsid w:val="2E435E3C"/>
    <w:rsid w:val="2FE51DC5"/>
    <w:rsid w:val="307E05B6"/>
    <w:rsid w:val="322F7409"/>
    <w:rsid w:val="36BF1514"/>
    <w:rsid w:val="3A704A1C"/>
    <w:rsid w:val="3A704B66"/>
    <w:rsid w:val="3D351917"/>
    <w:rsid w:val="3E175823"/>
    <w:rsid w:val="3E1E7DE4"/>
    <w:rsid w:val="441C5A51"/>
    <w:rsid w:val="44704AFA"/>
    <w:rsid w:val="44F7369A"/>
    <w:rsid w:val="48323371"/>
    <w:rsid w:val="49CE43DA"/>
    <w:rsid w:val="4BA74F3B"/>
    <w:rsid w:val="4E357178"/>
    <w:rsid w:val="4ED93F0E"/>
    <w:rsid w:val="50ED0612"/>
    <w:rsid w:val="513F4F77"/>
    <w:rsid w:val="551B0A4C"/>
    <w:rsid w:val="58C21ADE"/>
    <w:rsid w:val="5A0D2B1C"/>
    <w:rsid w:val="5BA03E96"/>
    <w:rsid w:val="5DE43BEE"/>
    <w:rsid w:val="62913406"/>
    <w:rsid w:val="62AA703B"/>
    <w:rsid w:val="65DE752C"/>
    <w:rsid w:val="66665667"/>
    <w:rsid w:val="715816AF"/>
    <w:rsid w:val="73CE4A57"/>
    <w:rsid w:val="745928FA"/>
    <w:rsid w:val="74AC03FF"/>
    <w:rsid w:val="756F50C2"/>
    <w:rsid w:val="7593053F"/>
    <w:rsid w:val="79423081"/>
    <w:rsid w:val="7BCA1C92"/>
    <w:rsid w:val="7C1D2DDD"/>
    <w:rsid w:val="7C7B3842"/>
    <w:rsid w:val="7C866D5D"/>
    <w:rsid w:val="7CDD3C2B"/>
    <w:rsid w:val="7D65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743</Characters>
  <Lines>6</Lines>
  <Paragraphs>1</Paragraphs>
  <TotalTime>4</TotalTime>
  <ScaleCrop>false</ScaleCrop>
  <LinksUpToDate>false</LinksUpToDate>
  <CharactersWithSpaces>872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fxm</cp:lastModifiedBy>
  <cp:lastPrinted>2022-05-23T01:46:00Z</cp:lastPrinted>
  <dcterms:modified xsi:type="dcterms:W3CDTF">2022-09-13T14:54:18Z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