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黑体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color w:val="auto"/>
          <w:kern w:val="0"/>
          <w:sz w:val="20"/>
          <w:szCs w:val="20"/>
        </w:rPr>
      </w:pPr>
      <w:r>
        <w:rPr>
          <w:rFonts w:hint="default" w:ascii="Times New Roman" w:hAnsi="Times New Roman" w:eastAsia="方正小标宋_GBK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四川省南充高级中学2023年第一批“嘉陵江英才工程”公开引进高层次人才岗位条件及要求一览表</w:t>
      </w:r>
    </w:p>
    <w:p>
      <w:pPr>
        <w:jc w:val="left"/>
        <w:rPr>
          <w:rFonts w:hint="default" w:ascii="Times New Roman" w:hAnsi="Times New Roman" w:eastAsia="方正黑体_GBK" w:cs="Times New Roman"/>
          <w:b/>
          <w:bCs w:val="0"/>
          <w:color w:val="auto"/>
          <w:sz w:val="21"/>
          <w:szCs w:val="21"/>
          <w:lang w:val="en-US" w:eastAsia="zh-CN"/>
        </w:rPr>
      </w:pPr>
    </w:p>
    <w:tbl>
      <w:tblPr>
        <w:tblStyle w:val="5"/>
        <w:tblW w:w="14535" w:type="dxa"/>
        <w:tblInd w:w="-2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00"/>
        <w:gridCol w:w="2761"/>
        <w:gridCol w:w="1110"/>
        <w:gridCol w:w="2909"/>
        <w:gridCol w:w="901"/>
        <w:gridCol w:w="1754"/>
        <w:gridCol w:w="2040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  求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提供薪酬、生活待遇或其他优惠条件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本科：中国语言文学类、汉语言文学教育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硕士研究生：中国语言文学类、课程与教学论（语文方向）、学科教学（语文）、汉语国际教育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本科：数学类、数学教育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硕士研究生：数学类、课程与教学论（数学方向）、学科教学（数学）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本科：英语、翻译、商务英语、英语教育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硕士研究生：英语语言文学、外国语言学及应用语言学、教育学、课程与教学论（英语方向）、学科教学（英语）、翻译、英语笔译、英语口译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本科：物理学类、力学类、物理教育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硕士研究生：物理学类、力学类、课程与教学论（物理方向）、学科教学（物理）、物理电子学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本科：化学类、化学教育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硕士研究生：化学类、课程与教学论（化学方向）、学科教学（化学）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本科：生物科学类、生物教育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硕士研究生：生物学类、课程与教学论（生物方向）、学科教学（生物）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本科：政治学类、马克思主义理论类、政治教育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硕士研究生：政治学类、马克思主义理论类、课程与教学论（思政方向）、学科教学（思政）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本科：历史学类、历史教育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硕士研究生：中国史类、文物与博物馆类、世界史、考古学、课程与教学论（历史方向）、学科教学（历史）。。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本科：地理科学类、地质学类、地理教育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硕士研究生：地理学类、地质学类、课程与教学论（地理方向）、学科教学（地理）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本科：体育学类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硕士研究生：体育学类、体育类、课程与教学论（体育方向）、学科教学（体育）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本科：心理学类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硕士研究生：心理学类、心理学类、应用心理、心理健康教育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硕士研究生及以上学历且取得相应学位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1.1991年9月30日及以后出生；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仿宋" w:cs="Times New Roman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3.需取得对应岗位要求的初级或高级中学教师资格证。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0"/>
          <w:cols w:space="720" w:num="1"/>
          <w:rtlGutter w:val="1"/>
          <w:docGrid w:type="lines" w:linePitch="312" w:charSpace="0"/>
        </w:sectPr>
      </w:pPr>
    </w:p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3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w w:val="96"/>
          <w:sz w:val="44"/>
          <w:szCs w:val="44"/>
        </w:rPr>
        <w:t>南充市202</w:t>
      </w:r>
      <w:r>
        <w:rPr>
          <w:rFonts w:hint="default" w:ascii="Times New Roman" w:hAnsi="Times New Roman" w:eastAsia="方正小标宋_GBK" w:cs="Times New Roman"/>
          <w:b/>
          <w:bCs/>
          <w:w w:val="9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/>
          <w:bCs/>
          <w:w w:val="96"/>
          <w:sz w:val="44"/>
          <w:szCs w:val="44"/>
        </w:rPr>
        <w:t>年度引进高层次人才报名表</w:t>
      </w:r>
      <w:r>
        <w:rPr>
          <w:rFonts w:hint="default" w:ascii="Times New Roman" w:hAnsi="Times New Roman" w:eastAsia="仿宋" w:cs="Times New Roman"/>
          <w:b/>
          <w:bCs/>
          <w:w w:val="96"/>
          <w:sz w:val="44"/>
          <w:szCs w:val="44"/>
          <w:lang w:val="en-US" w:eastAsia="zh-CN"/>
        </w:rPr>
        <w:t xml:space="preserve">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843"/>
        <w:gridCol w:w="190"/>
        <w:gridCol w:w="415"/>
        <w:gridCol w:w="424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及岗位</w:t>
            </w:r>
          </w:p>
        </w:tc>
        <w:tc>
          <w:tcPr>
            <w:tcW w:w="764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关系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default" w:ascii="Times New Roman" w:hAnsi="Times New Roman" w:eastAsia="方正黑体_GBK" w:cs="Times New Roman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default" w:ascii="Times New Roman" w:hAnsi="Times New Roman" w:eastAsia="方正黑体_GBK" w:cs="Times New Roman"/>
          <w:b/>
          <w:bCs w:val="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方正黑体_GBK" w:cs="Times New Roman"/>
          <w:b/>
          <w:bCs w:val="0"/>
          <w:sz w:val="28"/>
          <w:szCs w:val="28"/>
          <w:lang w:eastAsia="zh-CN"/>
        </w:rPr>
        <w:t>附件</w:t>
      </w:r>
      <w:r>
        <w:rPr>
          <w:rStyle w:val="8"/>
          <w:rFonts w:hint="default" w:ascii="Times New Roman" w:hAnsi="Times New Roman" w:eastAsia="方正黑体_GBK" w:cs="Times New Roman"/>
          <w:b/>
          <w:bCs w:val="0"/>
          <w:sz w:val="28"/>
          <w:szCs w:val="28"/>
          <w:lang w:val="en-US" w:eastAsia="zh-CN"/>
        </w:rPr>
        <w:t>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100"/>
        <w:gridCol w:w="1922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位名称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中高风险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  <w:color w:val="000000"/>
          <w:spacing w:val="-11"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1.各地疫情风险等级可在国家政务服务平台查询。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3.承诺书落款时间应为笔试或面试当日。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50" w:lineRule="exact"/>
        <w:ind w:firstLine="4320" w:firstLineChars="2400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35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NzAyNzY4Nzg0NTlkOGI5MTY2NGYwM2I5NjMyMmEifQ=="/>
  </w:docVars>
  <w:rsids>
    <w:rsidRoot w:val="72A056BA"/>
    <w:rsid w:val="17FFCBBA"/>
    <w:rsid w:val="577B362F"/>
    <w:rsid w:val="72A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qFormat/>
    <w:uiPriority w:val="0"/>
    <w:rPr>
      <w:rFonts w:ascii="Arial" w:hAnsi="Arial" w:cs="Arial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2022-09-30T08:46:00Z</dcterms:created>
  <dc:creator>阿拉蕾</dc:creator>
  <cp:lastModifiedBy>user</cp:lastModifiedBy>
  <dcterms:modified xsi:type="dcterms:W3CDTF">2022-09-30T10:21:43Z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8054057D4E79489E9D06D2D96EF2F2B8</vt:lpwstr>
  </property>
</Properties>
</file>