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color w:val="222222"/>
          <w:spacing w:val="8"/>
          <w:sz w:val="33"/>
          <w:szCs w:val="33"/>
        </w:rPr>
      </w:pPr>
      <w:r>
        <w:rPr>
          <w:rFonts w:hint="eastAsia" w:ascii="微软雅黑" w:hAnsi="微软雅黑" w:eastAsia="微软雅黑" w:cs="微软雅黑"/>
          <w:i w:val="0"/>
          <w:iCs w:val="0"/>
          <w:caps w:val="0"/>
          <w:color w:val="222222"/>
          <w:spacing w:val="8"/>
          <w:sz w:val="33"/>
          <w:szCs w:val="33"/>
          <w:bdr w:val="none" w:color="auto" w:sz="0" w:space="0"/>
          <w:shd w:val="clear" w:fill="FFFFFF"/>
        </w:rPr>
        <w:t>2022年平顶山市新华区公开招聘教师公告</w:t>
      </w:r>
    </w:p>
    <w:p>
      <w:pPr>
        <w:keepNext w:val="0"/>
        <w:keepLines w:val="0"/>
        <w:widowControl/>
        <w:suppressLineNumbers w:val="0"/>
        <w:jc w:val="left"/>
      </w:pPr>
      <w:r>
        <w:rPr>
          <w:rFonts w:ascii="仿宋" w:hAnsi="仿宋" w:eastAsia="仿宋" w:cs="仿宋"/>
          <w:color w:val="000000"/>
          <w:kern w:val="0"/>
          <w:sz w:val="31"/>
          <w:szCs w:val="31"/>
          <w:bdr w:val="none" w:color="auto" w:sz="0" w:space="0"/>
          <w:lang w:val="en-US" w:eastAsia="zh-CN" w:bidi="ar"/>
        </w:rPr>
        <w:t>为加强新华区教体系统师资队伍建设，解决新华区师资力量不足问题，结合新华区实际，委托平顶山市中业人力资源服务有限公司面向社会公开招聘人事代理教师</w:t>
      </w:r>
      <w:r>
        <w:rPr>
          <w:rFonts w:hint="eastAsia" w:ascii="仿宋" w:hAnsi="仿宋" w:eastAsia="仿宋" w:cs="仿宋"/>
          <w:color w:val="000000"/>
          <w:kern w:val="0"/>
          <w:sz w:val="31"/>
          <w:szCs w:val="31"/>
          <w:bdr w:val="none" w:color="auto" w:sz="0" w:space="0"/>
          <w:lang w:val="en-US" w:eastAsia="zh-CN" w:bidi="ar"/>
        </w:rPr>
        <w:t>17名（具体岗位设置见附件1），现制定招聘公告如下：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一、招聘原则</w:t>
      </w:r>
    </w:p>
    <w:p>
      <w:pPr>
        <w:keepNext w:val="0"/>
        <w:keepLines w:val="0"/>
        <w:widowControl/>
        <w:suppressLineNumbers w:val="0"/>
        <w:jc w:val="left"/>
      </w:pPr>
      <w:r>
        <w:rPr>
          <w:rFonts w:hint="eastAsia" w:ascii="仿宋" w:hAnsi="仿宋" w:eastAsia="仿宋" w:cs="仿宋"/>
          <w:color w:val="000000"/>
          <w:kern w:val="0"/>
          <w:sz w:val="31"/>
          <w:szCs w:val="31"/>
          <w:bdr w:val="none" w:color="auto" w:sz="0" w:space="0"/>
          <w:lang w:val="en-US" w:eastAsia="zh-CN" w:bidi="ar"/>
        </w:rPr>
        <w:t>坚持德才兼备的选人标准，按照“公开、平等、竞争、择优”的原则，采取笔试、面试、体检与考核相结合的办法，严格按照招聘工作程序，面向社会公开招聘。</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二、招聘对象、范围和条件</w:t>
      </w:r>
    </w:p>
    <w:p>
      <w:pPr>
        <w:keepNext w:val="0"/>
        <w:keepLines w:val="0"/>
        <w:widowControl/>
        <w:suppressLineNumbers w:val="0"/>
        <w:jc w:val="left"/>
      </w:pPr>
      <w:r>
        <w:rPr>
          <w:rFonts w:hint="eastAsia" w:ascii="仿宋" w:hAnsi="仿宋" w:eastAsia="仿宋" w:cs="仿宋"/>
          <w:color w:val="000000"/>
          <w:kern w:val="0"/>
          <w:sz w:val="31"/>
          <w:szCs w:val="31"/>
          <w:bdr w:val="none" w:color="auto" w:sz="0" w:space="0"/>
          <w:lang w:val="en-US" w:eastAsia="zh-CN" w:bidi="ar"/>
        </w:rPr>
        <w:t>（一）招聘对象和范围具有中华人民共和国国籍，普通高等院校本科及以上学历的毕业生。（二）报考人员资格条件1.拥护中华人民共和国宪法，拥护中国共产党的领导，遵纪守法，热爱教育事业；2.能够履行《教师法》规定的义务，遵守教师职业道德，能胜任教育教学工作；3.应具有与报考学科、层次相符合的教师资格证.具有相应层次的教师资格证书，所学专业应与所报学科一致；4.年龄在</w:t>
      </w:r>
      <w:r>
        <w:rPr>
          <w:rFonts w:hint="eastAsia" w:ascii="仿宋" w:hAnsi="仿宋" w:eastAsia="仿宋" w:cs="仿宋"/>
          <w:kern w:val="0"/>
          <w:sz w:val="31"/>
          <w:szCs w:val="31"/>
          <w:bdr w:val="none" w:color="auto" w:sz="0" w:space="0"/>
          <w:lang w:val="en-US" w:eastAsia="zh-CN" w:bidi="ar"/>
        </w:rPr>
        <w:t>30周岁</w:t>
      </w:r>
      <w:r>
        <w:rPr>
          <w:rFonts w:hint="eastAsia" w:ascii="仿宋" w:hAnsi="仿宋" w:eastAsia="仿宋" w:cs="仿宋"/>
          <w:color w:val="000000"/>
          <w:kern w:val="0"/>
          <w:sz w:val="31"/>
          <w:szCs w:val="31"/>
          <w:bdr w:val="none" w:color="auto" w:sz="0" w:space="0"/>
          <w:lang w:val="en-US" w:eastAsia="zh-CN" w:bidi="ar"/>
        </w:rPr>
        <w:t>以下（1992年1月1日以后出生）；5.身体健康，符合《河南省教师资格申请人员体检标准(2017年修订)》所规定的身体条件；6.有下列情形之一者不得报考：①曾受到刑事</w:t>
      </w:r>
      <w:r>
        <w:rPr>
          <w:rFonts w:hint="eastAsia" w:ascii="仿宋" w:hAnsi="仿宋" w:eastAsia="仿宋" w:cs="仿宋"/>
          <w:kern w:val="0"/>
          <w:sz w:val="31"/>
          <w:szCs w:val="31"/>
          <w:bdr w:val="none" w:color="auto" w:sz="0" w:space="0"/>
          <w:lang w:val="en-US" w:eastAsia="zh-CN" w:bidi="ar"/>
        </w:rPr>
        <w:t>处罚，刑事处罚期限未满或者涉嫌犯罪正在接受调查的人员；②曾被开除学籍的；③有国家助学贷款违约等不良信用记录的；④曾因提交虚假材料，被记入招聘（录）工作不良行为纪录的；⑤已被新华区招录的在岗教师；⑥现役军人、在职公务员、在编事业单位工作人员；⑦尚未解除党纪、政纪处分或正在接受纪律审查的人员；⑧五年内曾在公务员招录、事业单位公开招聘考试中被认定有舞弊行为等严重违反招聘纪律行为的人员；⑨按照有关规定，到定向单位工作未满服务年限的人员；⑩有其他不符合应聘资格条件的。三、招聘程序</w:t>
      </w:r>
      <w:r>
        <w:rPr>
          <w:rFonts w:hint="eastAsia" w:ascii="仿宋" w:hAnsi="仿宋" w:eastAsia="仿宋" w:cs="仿宋"/>
          <w:color w:val="000000"/>
          <w:kern w:val="0"/>
          <w:sz w:val="31"/>
          <w:szCs w:val="31"/>
          <w:bdr w:val="none" w:color="auto" w:sz="0" w:space="0"/>
          <w:lang w:val="en-US" w:eastAsia="zh-CN" w:bidi="ar"/>
        </w:rPr>
        <w:t>（一）发布信息</w:t>
      </w:r>
      <w:r>
        <w:rPr>
          <w:rFonts w:hint="eastAsia" w:ascii="仿宋" w:hAnsi="仿宋" w:eastAsia="仿宋" w:cs="仿宋"/>
          <w:kern w:val="0"/>
          <w:sz w:val="31"/>
          <w:szCs w:val="31"/>
          <w:bdr w:val="none" w:color="auto" w:sz="0" w:space="0"/>
          <w:lang w:val="en-US" w:eastAsia="zh-CN" w:bidi="ar"/>
        </w:rPr>
        <w:t>在</w:t>
      </w:r>
      <w:r>
        <w:rPr>
          <w:rFonts w:hint="eastAsia" w:ascii="仿宋" w:hAnsi="仿宋" w:eastAsia="仿宋" w:cs="仿宋"/>
          <w:color w:val="000000"/>
          <w:kern w:val="0"/>
          <w:sz w:val="31"/>
          <w:szCs w:val="31"/>
          <w:bdr w:val="none" w:color="auto" w:sz="0" w:space="0"/>
          <w:lang w:val="en-US" w:eastAsia="zh-CN" w:bidi="ar"/>
        </w:rPr>
        <w:t>平顶山市中业人力资源服务有限公司</w:t>
      </w:r>
      <w:r>
        <w:rPr>
          <w:rFonts w:hint="eastAsia" w:ascii="仿宋" w:hAnsi="仿宋" w:eastAsia="仿宋" w:cs="仿宋"/>
          <w:kern w:val="0"/>
          <w:sz w:val="31"/>
          <w:szCs w:val="31"/>
          <w:bdr w:val="none" w:color="auto" w:sz="0" w:space="0"/>
          <w:lang w:val="en-US" w:eastAsia="zh-CN" w:bidi="ar"/>
        </w:rPr>
        <w:t>微信公众号（pdszyrl）上发布招聘公告，上述公众号是此次面向社会公开招聘教师工作指定的信息发布站点，请广大考生及时关注相关信息。报考人员在应聘期间要及时了解网站发布的最新信息，因本人原因错过重要信息而影响考试聘用的，由此带来的影响由考生本人负责。（二）报名本次招聘采取网上报名方式进行，通过指定网站报名。报名网址：</w:t>
      </w:r>
      <w:r>
        <w:rPr>
          <w:rFonts w:hint="eastAsia" w:ascii="仿宋" w:hAnsi="仿宋" w:eastAsia="仿宋" w:cs="仿宋"/>
          <w:color w:val="FF0000"/>
          <w:kern w:val="0"/>
          <w:sz w:val="31"/>
          <w:szCs w:val="31"/>
          <w:bdr w:val="none" w:color="auto" w:sz="0" w:space="0"/>
          <w:lang w:val="en-US" w:eastAsia="zh-CN" w:bidi="ar"/>
        </w:rPr>
        <w:t>https://qzpta0.chinasyks.org.cn:18443/cn_hnzyrl/index.html#/index</w:t>
      </w:r>
      <w:r>
        <w:rPr>
          <w:rFonts w:hint="eastAsia" w:ascii="仿宋" w:hAnsi="仿宋" w:eastAsia="仿宋" w:cs="仿宋"/>
          <w:kern w:val="0"/>
          <w:sz w:val="31"/>
          <w:szCs w:val="31"/>
          <w:bdr w:val="none" w:color="auto" w:sz="0" w:space="0"/>
          <w:lang w:val="en-US" w:eastAsia="zh-CN" w:bidi="ar"/>
        </w:rPr>
        <w:t>1.提交报名申请报考人员须于2022年10月22日9:00至10月26日17:00期间,登录指定网站，点击“网上报名”进入网上报名系统，点击“2022年平顶山市新华区公开招聘中小学教师”，按要求如实填写、提交个人信息资料（资料包括：有效身份证、毕业证、学历认证报告、学位证、教师资格证、就业报到证），上传本人电子照片(近期免冠正面证件照，红底、蓝底、白底均可，jpg格式，照片要清晰、无变形，利用图片软件制作时，照片宽高比例约为1.3:1.6，大小为130×160像素，30kb以下，最终效果以输出后的大小为准，必须反映本人特征，否则无法通过资格初审)。报名申请被接受后，系统将向报考人员反馈一个报名序号。报名序号是报考人员查询报考资格初审结果、网上缴费、下载打印准考证和查询成绩等事项的重要依据，务必妥善保管。2.报考要求每名报考人员只能报考一个岗位。报名时使用的身份证及相关信息，在招聘工作中必须保持一致。3.报考资格初审资格审查工作人员在报考人员提交报名申请后3日内对报考人员的报名申请和照片进行网上初审，并提出初审意见。4.查询资格初审结果　报考人员于2022年10月22日9:00至10月27日17:00期间，登录原报名网站，查询是否通过资格初审。通过报考资格初审的人员，不得再报考其他岗位。2022年10月26日17:00之前，未进行报考申请审查或未通过资格初审的，可以改报其他岗位2022年10月26日17:00之后，未进行报考申请审查或未通过资格初审的，不得再改报其他岗位。报考资料不全或电子照片不符合要求的，报考人员应在2022年10月26日17:00之前，按要求补充或更换，并及时提交。确认通过资格初审后需用A4纸下载打印《2022年平顶山市新华区中小学教师招聘报名表》（附件2）一式2份，以备面试资格确认和面试时使用。5.网上缴费通过报考资格初审的人员，资格初审通过之后于2022年10月27日17:00之前，通过指定网站缴纳笔试考务费。本次招聘笔试考试科目为一科，按照每人30元缴纳考务费(报考人员须准备银联卡，开通网上银行功能并存入足够缴费的金额)，未按期缴纳的视为自动放弃考试资格。6.网上打印准考证网上缴费成功的报考人员请根据发布的通知，进入“网上报名”系统自行打印准考证(A4纸)。打印准考证、笔试和面试时间根据新冠肺炎疫情形势而定，具体时间请广大考生持续关注</w:t>
      </w:r>
      <w:r>
        <w:rPr>
          <w:rFonts w:hint="eastAsia" w:ascii="仿宋" w:hAnsi="仿宋" w:eastAsia="仿宋" w:cs="仿宋"/>
          <w:color w:val="000000"/>
          <w:kern w:val="0"/>
          <w:sz w:val="31"/>
          <w:szCs w:val="31"/>
          <w:bdr w:val="none" w:color="auto" w:sz="0" w:space="0"/>
          <w:lang w:val="en-US" w:eastAsia="zh-CN" w:bidi="ar"/>
        </w:rPr>
        <w:t>平顶山市中业人力资源服务有限公司</w:t>
      </w:r>
      <w:r>
        <w:rPr>
          <w:rFonts w:hint="eastAsia" w:ascii="仿宋" w:hAnsi="仿宋" w:eastAsia="仿宋" w:cs="仿宋"/>
          <w:kern w:val="0"/>
          <w:sz w:val="31"/>
          <w:szCs w:val="31"/>
          <w:bdr w:val="none" w:color="auto" w:sz="0" w:space="0"/>
          <w:lang w:val="en-US" w:eastAsia="zh-CN" w:bidi="ar"/>
        </w:rPr>
        <w:t>微信公众号（pdszyrl），以免错过打印准考证、笔试、面试时间。由于考生未能及时关注网站而造成的后果由考生本人承担。（三）资格审查资格审查贯穿于本次公开招聘的全过程。报考人员报名时提交的信息和提供的有关材料必须真实有效，如有隐瞒、提供虚假注册信息或虚假证件者，一经发现，取消其考试、聘用资格，5年内不得参加新华区组织的各类招聘考试。（四）考试按照常态化疫情防控要求，应试者参加考试前应接受健康码、行程码查验及体温测量、扫场所码，出具核酸检测阴性证明等相关要求以当地最新疫情防控要求为准（信息平台会及时告知）。1.笔试笔试采取统一命题、统一组织、闭卷考试的方式进行。笔试满分100分。笔试内容包括教育学、心理学、教育法律法规、教学教法、新课改理论知识、师德与个人修养等。笔试总成绩=笔试成绩+政策加分笔试成绩、笔试总成绩、面试成绩和考试总成绩，均计算到小数点后两位数。</w:t>
      </w:r>
      <w:r>
        <w:rPr>
          <w:rFonts w:hint="eastAsia" w:ascii="仿宋" w:hAnsi="仿宋" w:eastAsia="仿宋" w:cs="仿宋"/>
          <w:color w:val="FF0000"/>
          <w:kern w:val="0"/>
          <w:sz w:val="31"/>
          <w:szCs w:val="31"/>
          <w:bdr w:val="none" w:color="auto" w:sz="0" w:space="0"/>
          <w:lang w:val="en-US" w:eastAsia="zh-CN" w:bidi="ar"/>
        </w:rPr>
        <w:t>报考人员持本人有效身份证、准考证、48小时内新冠肺炎病毒核酸检测阴性证明（纸质或电子版均可）参加笔试。</w:t>
      </w:r>
      <w:r>
        <w:rPr>
          <w:rFonts w:hint="eastAsia" w:ascii="仿宋" w:hAnsi="仿宋" w:eastAsia="仿宋" w:cs="仿宋"/>
          <w:kern w:val="0"/>
          <w:sz w:val="31"/>
          <w:szCs w:val="31"/>
          <w:bdr w:val="none" w:color="auto" w:sz="0" w:space="0"/>
          <w:lang w:val="en-US" w:eastAsia="zh-CN" w:bidi="ar"/>
        </w:rPr>
        <w:t>笔试时间、地点见微信公众号通知。根据河南省人民政府、河南省军区《关于进一步加大大学生征集力度的意见》（豫政〔2016〕53号）精神，符合本次报考资格条件的退役大学生士兵（系按照国家招生计划统一录取的全日制普通高等院校毕业生从我省入伍，服现役期满退役的士兵，含毕业学年入伍并在服役期间取得学历的;按照国家招生计划统一录取的全日制普通高等院校学生在校期间从我省入伍，服现役期满退役后复学取得学历的退役士兵）人员，笔试总成绩加10分。拟享受加分政策的报考人员，须于笔试考试前，具体时间见微信公众号通知。（上午8:30-11：30，下午3:00-5:30）向平顶山市中业人力资源服务有限公司提交《新华区2022年公开招聘中小学教师加分申请表》(附件3)、学历学位证书、退伍证等相关证明材料原件及复印件。逾期不提供的，视为自动放弃加分资格，不再受理。加分人员名单于笔试前在</w:t>
      </w:r>
      <w:r>
        <w:rPr>
          <w:rFonts w:hint="eastAsia" w:ascii="仿宋" w:hAnsi="仿宋" w:eastAsia="仿宋" w:cs="仿宋"/>
          <w:color w:val="000000"/>
          <w:kern w:val="0"/>
          <w:sz w:val="31"/>
          <w:szCs w:val="31"/>
          <w:bdr w:val="none" w:color="auto" w:sz="0" w:space="0"/>
          <w:lang w:val="en-US" w:eastAsia="zh-CN" w:bidi="ar"/>
        </w:rPr>
        <w:t>平顶山市中业人力资源服务有限公司</w:t>
      </w:r>
      <w:r>
        <w:rPr>
          <w:rFonts w:hint="eastAsia" w:ascii="仿宋" w:hAnsi="仿宋" w:eastAsia="仿宋" w:cs="仿宋"/>
          <w:kern w:val="0"/>
          <w:sz w:val="31"/>
          <w:szCs w:val="31"/>
          <w:bdr w:val="none" w:color="auto" w:sz="0" w:space="0"/>
          <w:lang w:val="en-US" w:eastAsia="zh-CN" w:bidi="ar"/>
        </w:rPr>
        <w:t>微信公众号（pdszyrl）予以公示。2.面试根据笔试总成绩，报考学科从高分到低分按照拟聘用岗位1:3的比例确定面试人员。面试主要采用结构化面试的方式，主要考察应聘者的学科知识、教师基本素养、语言表达能力、仪表举止等综合素质。面试成绩满分100分。面试确认时，应试者应如实提供本人真实、完整的学习经历和工作经历等，提交本人有效身份证、毕业证（学位证）、笔试准考证及报考职位要求的其它材料的原件及复印件，网上打印的《新华区2022年公开招聘中小学教师报名表表》（附件2）、《2022年新华区公开招聘教师诚信承诺书》（附件4）一式两份、与网上报名时上传的同一底板照片2张以及48小时内新冠肺炎病毒核酸检测阴性证明（纸质或电子版均可），面试确认时根据留存的报考信息，与应试人员及其有效身份证、毕业证、学位证、学历认证报告、就业报到证等原件进行核对。考生未按时间参加面试资格确认或面试资格确认不合格者，取消面试资格。因应试人员自动放弃或被取消面试资格后出现的空缺，从报考同一岗位的人员中按笔试成绩从高分到低分的顺序依次递补。对通过面试资格确认的人员，发放面试通知单。实际参加面试的应试人数不能形成竞争的，应组织现有应试人员面试。应试人员的面试成绩须达到所在面试考官组使用同一面试题全部应试人员的平均分，方可进入体检和考察。面试时间见公众号通知。3.考试总成绩考试总成绩=笔试总成绩×50%+面试成绩×50%笔试成绩、笔试总成绩、面试成绩、考试总成绩，均计算到小数点后两位数（四舍五入），根据总成绩由高到低选择岗位。本次考试不指定辅导用书，不举办、不委托任何机构举办考试辅导培训班。（五）体检和考核根据考试总成绩，分岗位从高分到低分按照1:1的比例确定体检人员(考试总成绩并列，取笔试总成绩高者)。体检参照《河南省教师资格申请人员体格检查标准（2017年修订）》执行，体检费用自理。对体检结果有疑问的，可在接到体检结论7日内，根据有关规定复检，复检只能一次，体检结果以复检结论为准。因体检不合格等造成的岗位空缺，递补对象从报考同一岗位并参加面试的人员中，按照考试总成绩从高分到低分的顺序依次确定。体检合格者确定为考核对象。考核对象提交档案、有效身份证、毕业证、学位证、教师资格证、就业报到证等相关证件原件参加考核。考察内容主要是思想政治、道德品质、能力素质、现实表现、遵纪守法等方面的情况，核实其招聘过程中提交的信息和材料是否真实、准确。不在规定时间内提交考核材料和报到者，将视为自动放弃。因体检、考核不合格等原因出现的空缺名额，按照综合成绩由高分到低分的顺序和相关程序依次递补。四、待遇及聘用按照考试、体检及考核结果，确定拟聘用人员，名单在</w:t>
      </w:r>
      <w:r>
        <w:rPr>
          <w:rFonts w:hint="eastAsia" w:ascii="仿宋" w:hAnsi="仿宋" w:eastAsia="仿宋" w:cs="仿宋"/>
          <w:color w:val="000000"/>
          <w:kern w:val="0"/>
          <w:sz w:val="31"/>
          <w:szCs w:val="31"/>
          <w:bdr w:val="none" w:color="auto" w:sz="0" w:space="0"/>
          <w:lang w:val="en-US" w:eastAsia="zh-CN" w:bidi="ar"/>
        </w:rPr>
        <w:t>平顶山市中业人力资源服务有限公司</w:t>
      </w:r>
      <w:r>
        <w:rPr>
          <w:rFonts w:hint="eastAsia" w:ascii="仿宋" w:hAnsi="仿宋" w:eastAsia="仿宋" w:cs="仿宋"/>
          <w:kern w:val="0"/>
          <w:sz w:val="31"/>
          <w:szCs w:val="31"/>
          <w:bdr w:val="none" w:color="auto" w:sz="0" w:space="0"/>
          <w:lang w:val="en-US" w:eastAsia="zh-CN" w:bidi="ar"/>
        </w:rPr>
        <w:t>微信公众号公示，公示3个工作日，接受社会监督。对拟聘用公示结果无异议人员按人事代理相关程序予以聘用，实行试用期制度（试用期一年），试用期满考核合格者与聘用单位正式签订聘用合同，不合格者，取消其聘用资格。新聘用人员在新华区教育系统内服务不少于5年（含试用期一年），服务期内不得调出新华区教育系统。五、纪律与监督1.新华区人社局、新华区教体局纪检监察部门对公开招聘教师工作进行全程监督，对违反工作纪律影响招聘公平、公正进行的工作人员，将按照相关规定给予严肃处理。2.对伪造、涂改证件、证明及其他不正当手段获取应聘资格，或在考试考核过程中有作弊行为的，取消考试或取消聘用资格；对存在上述情节的已受聘人员，一经查实，解除聘用合同，予以清退。3.应聘人员在应聘期间要及时了解微信公共号发布的最新信息，并保持所留联系电话全天24小时通讯畅通，因本人原因错过重要信息而影响考试聘用的，责任自负。4.为维护招聘工作的公正性、严肃性，欢迎社会各界予以监督。监督举报电话：0375-4912345    本《招聘简章》由</w:t>
      </w:r>
      <w:r>
        <w:rPr>
          <w:rFonts w:hint="eastAsia" w:ascii="仿宋" w:hAnsi="仿宋" w:eastAsia="仿宋" w:cs="仿宋"/>
          <w:color w:val="000000"/>
          <w:kern w:val="0"/>
          <w:sz w:val="31"/>
          <w:szCs w:val="31"/>
          <w:bdr w:val="none" w:color="auto" w:sz="0" w:space="0"/>
          <w:lang w:val="en-US" w:eastAsia="zh-CN" w:bidi="ar"/>
        </w:rPr>
        <w:t>平顶山市中业人力资源服务有限公司</w:t>
      </w:r>
      <w:r>
        <w:rPr>
          <w:rFonts w:hint="eastAsia" w:ascii="仿宋" w:hAnsi="仿宋" w:eastAsia="仿宋" w:cs="仿宋"/>
          <w:kern w:val="0"/>
          <w:sz w:val="31"/>
          <w:szCs w:val="31"/>
          <w:bdr w:val="none" w:color="auto" w:sz="0" w:space="0"/>
          <w:lang w:val="en-US" w:eastAsia="zh-CN" w:bidi="ar"/>
        </w:rPr>
        <w:t>负责解释。咨询电话：0375-6151000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1.新华区2022年公开招聘教师岗位设置一览表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2.新华区2022年公开招聘教师招聘报名表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3.新华区2022年公开招聘教师加分申请表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4.新华区2022年公开招聘教师诚信承诺书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645" w:firstLine="0"/>
        <w:jc w:val="right"/>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平顶山市中业人力资源服务有限公司</w:t>
      </w:r>
      <w:r>
        <w:rPr>
          <w:rFonts w:hint="eastAsia" w:ascii="仿宋" w:hAnsi="仿宋" w:eastAsia="仿宋" w:cs="仿宋"/>
          <w:i w:val="0"/>
          <w:iCs w:val="0"/>
          <w:caps w:val="0"/>
          <w:color w:val="222222"/>
          <w:spacing w:val="8"/>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645" w:firstLine="0"/>
        <w:jc w:val="right"/>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 2022年10月15日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222222"/>
          <w:spacing w:val="8"/>
          <w:sz w:val="32"/>
          <w:szCs w:val="32"/>
          <w:bdr w:val="none" w:color="auto" w:sz="0" w:space="0"/>
          <w:shd w:val="clear" w:fill="FFFFFF"/>
        </w:rPr>
        <w:t>附件1</w:t>
      </w:r>
      <w:r>
        <w:rPr>
          <w:rStyle w:val="6"/>
          <w:rFonts w:hint="eastAsia" w:ascii="仿宋" w:hAnsi="仿宋" w:eastAsia="仿宋" w:cs="仿宋"/>
          <w:i w:val="0"/>
          <w:iCs w:val="0"/>
          <w:caps w:val="0"/>
          <w:color w:val="222222"/>
          <w:spacing w:val="8"/>
          <w:sz w:val="44"/>
          <w:szCs w:val="4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222222"/>
          <w:spacing w:val="8"/>
          <w:sz w:val="44"/>
          <w:szCs w:val="44"/>
          <w:bdr w:val="none" w:color="auto" w:sz="0" w:space="0"/>
          <w:shd w:val="clear" w:fill="FFFFFF"/>
        </w:rPr>
        <w:t>2022年新华区公开招聘教师岗位设置一览表</w:t>
      </w:r>
    </w:p>
    <w:tbl>
      <w:tblPr>
        <w:tblW w:w="10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11"/>
        <w:gridCol w:w="2326"/>
        <w:gridCol w:w="1984"/>
        <w:gridCol w:w="3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3" w:hRule="atLeast"/>
        </w:trPr>
        <w:tc>
          <w:tcPr>
            <w:tcW w:w="2211"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0"/>
                <w:sz w:val="24"/>
                <w:szCs w:val="24"/>
                <w:bdr w:val="none" w:color="auto" w:sz="0" w:space="0"/>
              </w:rPr>
              <w:t>学科代码</w:t>
            </w:r>
          </w:p>
        </w:tc>
        <w:tc>
          <w:tcPr>
            <w:tcW w:w="2326"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0"/>
                <w:sz w:val="24"/>
                <w:szCs w:val="24"/>
                <w:bdr w:val="none" w:color="auto" w:sz="0" w:space="0"/>
              </w:rPr>
              <w:t>学科</w:t>
            </w:r>
          </w:p>
        </w:tc>
        <w:tc>
          <w:tcPr>
            <w:tcW w:w="1984"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0"/>
                <w:sz w:val="24"/>
                <w:szCs w:val="24"/>
                <w:bdr w:val="none" w:color="auto" w:sz="0" w:space="0"/>
              </w:rPr>
              <w:t>招聘人数</w:t>
            </w:r>
          </w:p>
        </w:tc>
        <w:tc>
          <w:tcPr>
            <w:tcW w:w="3557"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0"/>
                <w:sz w:val="24"/>
                <w:szCs w:val="24"/>
                <w:bdr w:val="none" w:color="auto" w:sz="0" w:space="0"/>
              </w:rPr>
              <w:t>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79"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001</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小学语文</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3</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龙门口小学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五十六中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悦和园小学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9"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002</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小学数学</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3</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龙门口小学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新新街小学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悦和园小学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9"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003</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小学</w:t>
            </w:r>
            <w:r>
              <w:rPr>
                <w:rFonts w:hint="eastAsia" w:ascii="仿宋" w:hAnsi="仿宋" w:eastAsia="仿宋" w:cs="仿宋"/>
                <w:i w:val="0"/>
                <w:iCs w:val="0"/>
                <w:caps w:val="0"/>
                <w:color w:val="222222"/>
                <w:spacing w:val="8"/>
                <w:sz w:val="28"/>
                <w:szCs w:val="28"/>
                <w:bdr w:val="none" w:color="auto" w:sz="0" w:space="0"/>
              </w:rPr>
              <w:t>英语</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3</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龙门口小学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春晖路小学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仿宋" w:hAnsi="仿宋" w:eastAsia="仿宋" w:cs="仿宋"/>
                <w:i w:val="0"/>
                <w:iCs w:val="0"/>
                <w:caps w:val="0"/>
                <w:color w:val="222222"/>
                <w:spacing w:val="0"/>
                <w:sz w:val="28"/>
                <w:szCs w:val="28"/>
                <w:bdr w:val="none" w:color="auto" w:sz="0" w:space="0"/>
              </w:rPr>
              <w:t>  香山街小学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9"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004</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小学体育</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3</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建设街小学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五十六中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悦和园小学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005</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初中语文</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1</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十八中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006</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初中数学</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1</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五十六中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007</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初中英语</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1</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十八中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2211"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000000"/>
                <w:spacing w:val="0"/>
                <w:sz w:val="28"/>
                <w:szCs w:val="28"/>
                <w:bdr w:val="none" w:color="auto" w:sz="0" w:space="0"/>
              </w:rPr>
              <w:t>008</w:t>
            </w:r>
          </w:p>
        </w:tc>
        <w:tc>
          <w:tcPr>
            <w:tcW w:w="232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0"/>
                <w:sz w:val="28"/>
                <w:szCs w:val="28"/>
                <w:bdr w:val="none" w:color="auto" w:sz="0" w:space="0"/>
              </w:rPr>
              <w:t>初中</w:t>
            </w:r>
            <w:r>
              <w:rPr>
                <w:rFonts w:hint="eastAsia" w:ascii="仿宋" w:hAnsi="仿宋" w:eastAsia="仿宋" w:cs="仿宋"/>
                <w:i w:val="0"/>
                <w:iCs w:val="0"/>
                <w:caps w:val="0"/>
                <w:color w:val="222222"/>
                <w:spacing w:val="8"/>
                <w:sz w:val="28"/>
                <w:szCs w:val="28"/>
                <w:bdr w:val="none" w:color="auto" w:sz="0" w:space="0"/>
              </w:rPr>
              <w:t>地理</w:t>
            </w:r>
          </w:p>
        </w:tc>
        <w:tc>
          <w:tcPr>
            <w:tcW w:w="1984"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2</w:t>
            </w:r>
          </w:p>
        </w:tc>
        <w:tc>
          <w:tcPr>
            <w:tcW w:w="3557"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十八中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五十五中</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p>
    <w:tbl>
      <w:tblP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6"/>
        <w:gridCol w:w="893"/>
        <w:gridCol w:w="954"/>
        <w:gridCol w:w="426"/>
        <w:gridCol w:w="569"/>
        <w:gridCol w:w="835"/>
        <w:gridCol w:w="386"/>
        <w:gridCol w:w="121"/>
        <w:gridCol w:w="690"/>
        <w:gridCol w:w="650"/>
        <w:gridCol w:w="488"/>
        <w:gridCol w:w="467"/>
        <w:gridCol w:w="589"/>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4" w:hRule="atLeast"/>
        </w:trPr>
        <w:tc>
          <w:tcPr>
            <w:tcW w:w="9800" w:type="dxa"/>
            <w:gridSpan w:val="14"/>
            <w:tcBorders>
              <w:top w:val="nil"/>
              <w:left w:val="nil"/>
              <w:bottom w:val="nil"/>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8"/>
                <w:sz w:val="44"/>
                <w:szCs w:val="44"/>
                <w:bdr w:val="none" w:color="auto" w:sz="0" w:space="0"/>
              </w:rPr>
              <w:t>平顶山市新华区2022年公开招聘教师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6"/>
                <w:rFonts w:hint="eastAsia" w:ascii="仿宋" w:hAnsi="仿宋" w:eastAsia="仿宋" w:cs="仿宋"/>
                <w:i w:val="0"/>
                <w:iCs w:val="0"/>
                <w:caps w:val="0"/>
                <w:color w:val="222222"/>
                <w:spacing w:val="8"/>
                <w:sz w:val="44"/>
                <w:szCs w:val="44"/>
                <w:bdr w:val="none" w:color="auto" w:sz="0" w:space="0"/>
              </w:rPr>
              <w:t>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437"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9" w:hRule="atLeast"/>
        </w:trPr>
        <w:tc>
          <w:tcPr>
            <w:tcW w:w="9800" w:type="dxa"/>
            <w:gridSpan w:val="14"/>
            <w:tcBorders>
              <w:top w:val="nil"/>
              <w:left w:val="nil"/>
              <w:bottom w:val="nil"/>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textAlignment w:val="center"/>
            </w:pPr>
            <w:r>
              <w:rPr>
                <w:rStyle w:val="6"/>
                <w:rFonts w:hint="eastAsia" w:ascii="仿宋" w:hAnsi="仿宋" w:eastAsia="仿宋" w:cs="仿宋"/>
                <w:i w:val="0"/>
                <w:iCs w:val="0"/>
                <w:caps w:val="0"/>
                <w:color w:val="000000"/>
                <w:spacing w:val="8"/>
                <w:sz w:val="21"/>
                <w:szCs w:val="21"/>
                <w:bdr w:val="none" w:color="auto" w:sz="0" w:space="0"/>
              </w:rPr>
              <w:t>登记日期：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姓   名</w:t>
            </w:r>
          </w:p>
        </w:tc>
        <w:tc>
          <w:tcPr>
            <w:tcW w:w="954"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426"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性别</w:t>
            </w:r>
          </w:p>
        </w:tc>
        <w:tc>
          <w:tcPr>
            <w:tcW w:w="569"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83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民族</w:t>
            </w:r>
          </w:p>
        </w:tc>
        <w:tc>
          <w:tcPr>
            <w:tcW w:w="507"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69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学历</w:t>
            </w:r>
          </w:p>
        </w:tc>
        <w:tc>
          <w:tcPr>
            <w:tcW w:w="65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955" w:type="dxa"/>
            <w:gridSpan w:val="2"/>
            <w:tcBorders>
              <w:top w:val="single" w:color="000000" w:sz="8" w:space="0"/>
              <w:left w:val="nil"/>
              <w:bottom w:val="nil"/>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婚姻状况</w:t>
            </w:r>
          </w:p>
        </w:tc>
        <w:tc>
          <w:tcPr>
            <w:tcW w:w="589" w:type="dxa"/>
            <w:tcBorders>
              <w:top w:val="single" w:color="000000" w:sz="8" w:space="0"/>
              <w:left w:val="single" w:color="000000" w:sz="8" w:space="0"/>
              <w:bottom w:val="single" w:color="000000" w:sz="8" w:space="0"/>
              <w:right w:val="nil"/>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116" w:type="dxa"/>
            <w:vMerge w:val="restart"/>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出生日期</w:t>
            </w:r>
          </w:p>
        </w:tc>
        <w:tc>
          <w:tcPr>
            <w:tcW w:w="1949"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83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身高</w:t>
            </w:r>
          </w:p>
        </w:tc>
        <w:tc>
          <w:tcPr>
            <w:tcW w:w="507"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6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体重</w:t>
            </w:r>
          </w:p>
        </w:tc>
        <w:tc>
          <w:tcPr>
            <w:tcW w:w="65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955" w:type="dxa"/>
            <w:gridSpan w:val="2"/>
            <w:tcBorders>
              <w:top w:val="nil"/>
              <w:left w:val="nil"/>
              <w:bottom w:val="nil"/>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政治面貌</w:t>
            </w:r>
          </w:p>
        </w:tc>
        <w:tc>
          <w:tcPr>
            <w:tcW w:w="589" w:type="dxa"/>
            <w:tcBorders>
              <w:top w:val="nil"/>
              <w:left w:val="single" w:color="000000" w:sz="8" w:space="0"/>
              <w:bottom w:val="single" w:color="000000" w:sz="8" w:space="0"/>
              <w:right w:val="nil"/>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116"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户口类别</w:t>
            </w:r>
          </w:p>
        </w:tc>
        <w:tc>
          <w:tcPr>
            <w:tcW w:w="1949"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835" w:type="dxa"/>
            <w:tcBorders>
              <w:top w:val="nil"/>
              <w:left w:val="nil"/>
              <w:bottom w:val="single" w:color="000000" w:sz="8" w:space="0"/>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驾驶证</w:t>
            </w:r>
          </w:p>
        </w:tc>
        <w:tc>
          <w:tcPr>
            <w:tcW w:w="1197"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13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计算机能力</w:t>
            </w:r>
          </w:p>
        </w:tc>
        <w:tc>
          <w:tcPr>
            <w:tcW w:w="1056" w:type="dxa"/>
            <w:gridSpan w:val="2"/>
            <w:tcBorders>
              <w:top w:val="nil"/>
              <w:left w:val="nil"/>
              <w:bottom w:val="single" w:color="000000" w:sz="8" w:space="0"/>
              <w:right w:val="nil"/>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116"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所学专业</w:t>
            </w:r>
          </w:p>
        </w:tc>
        <w:tc>
          <w:tcPr>
            <w:tcW w:w="1949"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835" w:type="dxa"/>
            <w:tcBorders>
              <w:top w:val="nil"/>
              <w:left w:val="nil"/>
              <w:bottom w:val="single" w:color="000000" w:sz="8" w:space="0"/>
              <w:right w:val="nil"/>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Style w:val="6"/>
                <w:rFonts w:hint="eastAsia" w:ascii="仿宋" w:hAnsi="仿宋" w:eastAsia="仿宋" w:cs="仿宋"/>
                <w:i w:val="0"/>
                <w:iCs w:val="0"/>
                <w:caps w:val="0"/>
                <w:color w:val="000000"/>
                <w:spacing w:val="8"/>
                <w:sz w:val="21"/>
                <w:szCs w:val="21"/>
                <w:bdr w:val="none" w:color="auto" w:sz="0" w:space="0"/>
              </w:rPr>
              <w:t>驾  龄</w:t>
            </w:r>
          </w:p>
        </w:tc>
        <w:tc>
          <w:tcPr>
            <w:tcW w:w="1197" w:type="dxa"/>
            <w:gridSpan w:val="3"/>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138" w:type="dxa"/>
            <w:gridSpan w:val="2"/>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外语能力</w:t>
            </w:r>
          </w:p>
        </w:tc>
        <w:tc>
          <w:tcPr>
            <w:tcW w:w="1056" w:type="dxa"/>
            <w:gridSpan w:val="2"/>
            <w:tcBorders>
              <w:top w:val="nil"/>
              <w:left w:val="nil"/>
              <w:bottom w:val="single" w:color="000000" w:sz="8" w:space="0"/>
              <w:right w:val="nil"/>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116"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毕业院校</w:t>
            </w:r>
          </w:p>
        </w:tc>
        <w:tc>
          <w:tcPr>
            <w:tcW w:w="3981" w:type="dxa"/>
            <w:gridSpan w:val="7"/>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13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职业资格</w:t>
            </w:r>
          </w:p>
        </w:tc>
        <w:tc>
          <w:tcPr>
            <w:tcW w:w="1056" w:type="dxa"/>
            <w:gridSpan w:val="2"/>
            <w:tcBorders>
              <w:top w:val="nil"/>
              <w:left w:val="nil"/>
              <w:bottom w:val="single" w:color="000000" w:sz="8" w:space="0"/>
              <w:right w:val="nil"/>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116"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身份证号</w:t>
            </w:r>
          </w:p>
        </w:tc>
        <w:tc>
          <w:tcPr>
            <w:tcW w:w="1949"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032"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报考学科</w:t>
            </w:r>
          </w:p>
        </w:tc>
        <w:tc>
          <w:tcPr>
            <w:tcW w:w="4310" w:type="dxa"/>
            <w:gridSpan w:val="5"/>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1509"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textAlignment w:val="center"/>
            </w:pPr>
            <w:r>
              <w:rPr>
                <w:rStyle w:val="6"/>
                <w:rFonts w:hint="eastAsia" w:ascii="仿宋" w:hAnsi="仿宋" w:eastAsia="仿宋" w:cs="仿宋"/>
                <w:i w:val="0"/>
                <w:iCs w:val="0"/>
                <w:caps w:val="0"/>
                <w:color w:val="000000"/>
                <w:spacing w:val="8"/>
                <w:sz w:val="21"/>
                <w:szCs w:val="21"/>
                <w:bdr w:val="none" w:color="auto" w:sz="0" w:space="0"/>
              </w:rPr>
              <w:t>教师资格证</w:t>
            </w:r>
          </w:p>
        </w:tc>
        <w:tc>
          <w:tcPr>
            <w:tcW w:w="1949"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032"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现居住地</w:t>
            </w:r>
          </w:p>
        </w:tc>
        <w:tc>
          <w:tcPr>
            <w:tcW w:w="4310" w:type="dxa"/>
            <w:gridSpan w:val="5"/>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7" w:hRule="atLeast"/>
        </w:trPr>
        <w:tc>
          <w:tcPr>
            <w:tcW w:w="1509" w:type="dxa"/>
            <w:gridSpan w:val="2"/>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联系方式</w:t>
            </w: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手机</w:t>
            </w:r>
          </w:p>
        </w:tc>
        <w:tc>
          <w:tcPr>
            <w:tcW w:w="3027"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13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固定电话</w:t>
            </w:r>
          </w:p>
        </w:tc>
        <w:tc>
          <w:tcPr>
            <w:tcW w:w="3172"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1509" w:type="dxa"/>
            <w:gridSpan w:val="2"/>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E-mail</w:t>
            </w:r>
          </w:p>
        </w:tc>
        <w:tc>
          <w:tcPr>
            <w:tcW w:w="3027"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13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邮    编</w:t>
            </w: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61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   历</w:t>
            </w:r>
          </w:p>
        </w:tc>
        <w:tc>
          <w:tcPr>
            <w:tcW w:w="893"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系</w:t>
            </w: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称谓</w:t>
            </w:r>
          </w:p>
        </w:tc>
        <w:tc>
          <w:tcPr>
            <w:tcW w:w="99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姓名</w:t>
            </w:r>
          </w:p>
        </w:tc>
        <w:tc>
          <w:tcPr>
            <w:tcW w:w="3170"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工作单位及职位</w:t>
            </w:r>
          </w:p>
        </w:tc>
        <w:tc>
          <w:tcPr>
            <w:tcW w:w="3172"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99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0"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99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0"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训</w:t>
            </w: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起止年月</w:t>
            </w: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毕业院校</w:t>
            </w: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专业</w:t>
            </w: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作</w:t>
            </w: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起止年月</w:t>
            </w: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工作单位</w:t>
            </w: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工作岗位</w:t>
            </w: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textAlignment w:val="center"/>
            </w:pPr>
            <w:r>
              <w:rPr>
                <w:rStyle w:val="6"/>
                <w:rFonts w:hint="eastAsia" w:ascii="仿宋" w:hAnsi="仿宋" w:eastAsia="仿宋" w:cs="仿宋"/>
                <w:i w:val="0"/>
                <w:iCs w:val="0"/>
                <w:caps w:val="0"/>
                <w:color w:val="000000"/>
                <w:spacing w:val="8"/>
                <w:sz w:val="21"/>
                <w:szCs w:val="21"/>
                <w:bdr w:val="none" w:color="auto" w:sz="0" w:space="0"/>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61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893"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jc w:val="both"/>
              <w:rPr>
                <w:rFonts w:hint="eastAsia" w:ascii="微软雅黑" w:hAnsi="微软雅黑" w:eastAsia="微软雅黑" w:cs="微软雅黑"/>
                <w:i w:val="0"/>
                <w:iCs w:val="0"/>
                <w:caps w:val="0"/>
                <w:color w:val="222222"/>
                <w:spacing w:val="8"/>
                <w:sz w:val="25"/>
                <w:szCs w:val="25"/>
              </w:rPr>
            </w:pPr>
          </w:p>
        </w:tc>
        <w:tc>
          <w:tcPr>
            <w:tcW w:w="954"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2216"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949"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3172"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222222"/>
          <w:spacing w:val="8"/>
          <w:sz w:val="32"/>
          <w:szCs w:val="3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222222"/>
          <w:spacing w:val="8"/>
          <w:sz w:val="44"/>
          <w:szCs w:val="44"/>
          <w:bdr w:val="none" w:color="auto" w:sz="0" w:space="0"/>
          <w:shd w:val="clear" w:fill="FFFFFF"/>
        </w:rPr>
        <w:t>平顶山市新华区2022年公开招聘教师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222222"/>
          <w:spacing w:val="8"/>
          <w:sz w:val="44"/>
          <w:szCs w:val="44"/>
          <w:bdr w:val="none" w:color="auto" w:sz="0" w:space="0"/>
          <w:shd w:val="clear" w:fill="FFFFFF"/>
        </w:rPr>
        <w:t>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28"/>
          <w:szCs w:val="28"/>
          <w:bdr w:val="none" w:color="auto" w:sz="0" w:space="0"/>
          <w:shd w:val="clear" w:fill="FFFFFF"/>
        </w:rPr>
        <w:t>报考学科：              报考学科代码：</w:t>
      </w:r>
    </w:p>
    <w:tbl>
      <w:tblPr>
        <w:tblW w:w="10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94"/>
        <w:gridCol w:w="1839"/>
        <w:gridCol w:w="1925"/>
        <w:gridCol w:w="1257"/>
        <w:gridCol w:w="872"/>
        <w:gridCol w:w="1346"/>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6" w:hRule="atLeast"/>
        </w:trPr>
        <w:tc>
          <w:tcPr>
            <w:tcW w:w="100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姓  名</w:t>
            </w:r>
          </w:p>
        </w:tc>
        <w:tc>
          <w:tcPr>
            <w:tcW w:w="14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79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107"/>
              <w:jc w:val="center"/>
            </w:pPr>
            <w:r>
              <w:rPr>
                <w:rFonts w:hint="eastAsia" w:ascii="仿宋" w:hAnsi="仿宋" w:eastAsia="仿宋" w:cs="仿宋"/>
                <w:i w:val="0"/>
                <w:iCs w:val="0"/>
                <w:caps w:val="0"/>
                <w:color w:val="222222"/>
                <w:spacing w:val="8"/>
                <w:sz w:val="28"/>
                <w:szCs w:val="28"/>
                <w:bdr w:val="none" w:color="auto" w:sz="0" w:space="0"/>
              </w:rPr>
              <w:t>性 别</w:t>
            </w:r>
          </w:p>
        </w:tc>
        <w:tc>
          <w:tcPr>
            <w:tcW w:w="94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080" w:type="dxa"/>
            <w:gridSpan w:val="2"/>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出生年月</w:t>
            </w:r>
          </w:p>
        </w:tc>
        <w:tc>
          <w:tcPr>
            <w:tcW w:w="133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4" w:hRule="atLeast"/>
        </w:trPr>
        <w:tc>
          <w:tcPr>
            <w:tcW w:w="10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政治面貌</w:t>
            </w:r>
          </w:p>
        </w:tc>
        <w:tc>
          <w:tcPr>
            <w:tcW w:w="148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79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民 族</w:t>
            </w:r>
          </w:p>
        </w:tc>
        <w:tc>
          <w:tcPr>
            <w:tcW w:w="94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08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学  历</w:t>
            </w:r>
          </w:p>
        </w:tc>
        <w:tc>
          <w:tcPr>
            <w:tcW w:w="133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2" w:hRule="atLeast"/>
        </w:trPr>
        <w:tc>
          <w:tcPr>
            <w:tcW w:w="10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身份证号</w:t>
            </w:r>
          </w:p>
        </w:tc>
        <w:tc>
          <w:tcPr>
            <w:tcW w:w="228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135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联系电话</w:t>
            </w:r>
          </w:p>
        </w:tc>
        <w:tc>
          <w:tcPr>
            <w:tcW w:w="201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46" w:hRule="atLeast"/>
        </w:trPr>
        <w:tc>
          <w:tcPr>
            <w:tcW w:w="10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仿宋" w:hAnsi="仿宋" w:eastAsia="仿宋" w:cs="仿宋"/>
                <w:i w:val="0"/>
                <w:iCs w:val="0"/>
                <w:caps w:val="0"/>
                <w:color w:val="222222"/>
                <w:spacing w:val="8"/>
                <w:sz w:val="28"/>
                <w:szCs w:val="28"/>
                <w:bdr w:val="none" w:color="auto" w:sz="0" w:space="0"/>
              </w:rPr>
              <w:t>政策</w:t>
            </w:r>
          </w:p>
        </w:tc>
        <w:tc>
          <w:tcPr>
            <w:tcW w:w="5670"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560"/>
              <w:jc w:val="both"/>
            </w:pPr>
            <w:r>
              <w:rPr>
                <w:rFonts w:hint="eastAsia" w:ascii="仿宋" w:hAnsi="仿宋" w:eastAsia="仿宋" w:cs="仿宋"/>
                <w:i w:val="0"/>
                <w:iCs w:val="0"/>
                <w:caps w:val="0"/>
                <w:color w:val="222222"/>
                <w:spacing w:val="8"/>
                <w:sz w:val="28"/>
                <w:szCs w:val="28"/>
                <w:bdr w:val="none" w:color="auto" w:sz="0" w:space="0"/>
              </w:rPr>
              <w:t>从我省入伍的大学生退役士兵(按照国家招生计划统一录取的全日制普通高等院校毕业生从我省入伍，服现役期满退役的士兵，含毕业学年入伍并在服役期间取得学历的;按照国家招生计划统一录取的全日制普通高等院校学生在校期间从我省入伍，服现役期满退役后复学取得学历的退役士兵)</w:t>
            </w:r>
            <w:r>
              <w:rPr>
                <w:rFonts w:hint="eastAsia" w:ascii="仿宋" w:hAnsi="仿宋" w:eastAsia="仿宋" w:cs="仿宋"/>
                <w:i w:val="0"/>
                <w:iCs w:val="0"/>
                <w:caps w:val="0"/>
                <w:color w:val="000000"/>
                <w:spacing w:val="8"/>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41" w:hRule="atLeast"/>
        </w:trPr>
        <w:tc>
          <w:tcPr>
            <w:tcW w:w="10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i w:val="0"/>
                <w:iCs w:val="0"/>
                <w:caps w:val="0"/>
                <w:color w:val="222222"/>
                <w:spacing w:val="8"/>
                <w:sz w:val="28"/>
                <w:szCs w:val="28"/>
                <w:bdr w:val="none" w:color="auto" w:sz="0" w:space="0"/>
              </w:rPr>
              <w:t>（条件）</w:t>
            </w:r>
          </w:p>
        </w:tc>
        <w:tc>
          <w:tcPr>
            <w:tcW w:w="5670"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0" w:right="0" w:hanging="2100"/>
              <w:jc w:val="both"/>
            </w:pPr>
            <w:r>
              <w:rPr>
                <w:rFonts w:hint="eastAsia" w:ascii="仿宋" w:hAnsi="仿宋" w:eastAsia="仿宋" w:cs="仿宋"/>
                <w:i w:val="0"/>
                <w:iCs w:val="0"/>
                <w:caps w:val="0"/>
                <w:color w:val="222222"/>
                <w:spacing w:val="8"/>
                <w:sz w:val="28"/>
                <w:szCs w:val="28"/>
                <w:bdr w:val="none" w:color="auto" w:sz="0" w:space="0"/>
              </w:rPr>
              <w:t>符合加分政策为我省退役士兵，提供材料</w:t>
            </w:r>
            <w:r>
              <w:rPr>
                <w:rFonts w:hint="eastAsia" w:ascii="仿宋" w:hAnsi="仿宋" w:eastAsia="仿宋" w:cs="仿宋"/>
                <w:i w:val="0"/>
                <w:iCs w:val="0"/>
                <w:caps w:val="0"/>
                <w:color w:val="222222"/>
                <w:spacing w:val="8"/>
                <w:sz w:val="28"/>
                <w:szCs w:val="28"/>
                <w:u w:val="single"/>
                <w:bdr w:val="none" w:color="auto" w:sz="0" w:space="0"/>
              </w:rPr>
              <w:t>  </w:t>
            </w:r>
            <w:r>
              <w:rPr>
                <w:rFonts w:hint="eastAsia" w:ascii="仿宋" w:hAnsi="仿宋" w:eastAsia="仿宋" w:cs="仿宋"/>
                <w:i w:val="0"/>
                <w:iCs w:val="0"/>
                <w:caps w:val="0"/>
                <w:color w:val="222222"/>
                <w:spacing w:val="8"/>
                <w:sz w:val="28"/>
                <w:szCs w:val="28"/>
                <w:bdr w:val="none" w:color="auto" w:sz="0" w:space="0"/>
              </w:rPr>
              <w:t>个:</w:t>
            </w:r>
            <w:r>
              <w:rPr>
                <w:rFonts w:hint="eastAsia" w:ascii="仿宋" w:hAnsi="仿宋" w:eastAsia="仿宋" w:cs="仿宋"/>
                <w:i w:val="0"/>
                <w:iCs w:val="0"/>
                <w:caps w:val="0"/>
                <w:color w:val="222222"/>
                <w:spacing w:val="8"/>
                <w:sz w:val="21"/>
                <w:szCs w:val="21"/>
                <w:bdr w:val="none" w:color="auto" w:sz="0" w:space="0"/>
              </w:rPr>
              <w:t> </w:t>
            </w:r>
            <w:r>
              <w:rPr>
                <w:rFonts w:hint="eastAsia" w:ascii="仿宋" w:hAnsi="仿宋" w:eastAsia="仿宋" w:cs="仿宋"/>
                <w:i w:val="0"/>
                <w:iCs w:val="0"/>
                <w:caps w:val="0"/>
                <w:color w:val="222222"/>
                <w:spacing w:val="8"/>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0" w:right="0" w:hanging="2100"/>
              <w:jc w:val="both"/>
            </w:pPr>
            <w:r>
              <w:rPr>
                <w:rFonts w:hint="eastAsia" w:ascii="仿宋" w:hAnsi="仿宋" w:eastAsia="仿宋" w:cs="仿宋"/>
                <w:i w:val="0"/>
                <w:iCs w:val="0"/>
                <w:caps w:val="0"/>
                <w:color w:val="222222"/>
                <w:spacing w:val="8"/>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仿宋" w:hAnsi="仿宋" w:eastAsia="仿宋" w:cs="仿宋"/>
                <w:i w:val="0"/>
                <w:iCs w:val="0"/>
                <w:caps w:val="0"/>
                <w:color w:val="222222"/>
                <w:spacing w:val="8"/>
                <w:sz w:val="28"/>
                <w:szCs w:val="28"/>
                <w:bdr w:val="none" w:color="auto" w:sz="0" w:space="0"/>
              </w:rPr>
              <w:t>特申请加分。（材料附后）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仿宋" w:hAnsi="仿宋" w:eastAsia="仿宋" w:cs="仿宋"/>
                <w:i w:val="0"/>
                <w:iCs w:val="0"/>
                <w:caps w:val="0"/>
                <w:color w:val="222222"/>
                <w:spacing w:val="8"/>
                <w:sz w:val="28"/>
                <w:szCs w:val="28"/>
                <w:bdr w:val="none" w:color="auto" w:sz="0" w:space="0"/>
              </w:rPr>
              <w:t>申请人签名：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6" w:hRule="atLeast"/>
        </w:trPr>
        <w:tc>
          <w:tcPr>
            <w:tcW w:w="100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i w:val="0"/>
                <w:iCs w:val="0"/>
                <w:caps w:val="0"/>
                <w:color w:val="222222"/>
                <w:spacing w:val="8"/>
                <w:sz w:val="28"/>
                <w:szCs w:val="28"/>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pPr>
            <w:r>
              <w:rPr>
                <w:rFonts w:hint="eastAsia" w:ascii="仿宋" w:hAnsi="仿宋" w:eastAsia="仿宋" w:cs="仿宋"/>
                <w:i w:val="0"/>
                <w:iCs w:val="0"/>
                <w:caps w:val="0"/>
                <w:color w:val="222222"/>
                <w:spacing w:val="8"/>
                <w:sz w:val="28"/>
                <w:szCs w:val="28"/>
                <w:bdr w:val="none" w:color="auto" w:sz="0" w:space="0"/>
              </w:rPr>
              <w:t>意见</w:t>
            </w:r>
          </w:p>
        </w:tc>
        <w:tc>
          <w:tcPr>
            <w:tcW w:w="5670"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pPr>
            <w:r>
              <w:rPr>
                <w:rFonts w:hint="eastAsia" w:ascii="仿宋" w:hAnsi="仿宋" w:eastAsia="仿宋" w:cs="仿宋"/>
                <w:i w:val="0"/>
                <w:iCs w:val="0"/>
                <w:caps w:val="0"/>
                <w:color w:val="222222"/>
                <w:spacing w:val="8"/>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pPr>
            <w:r>
              <w:rPr>
                <w:rFonts w:hint="eastAsia" w:ascii="仿宋" w:hAnsi="仿宋" w:eastAsia="仿宋" w:cs="仿宋"/>
                <w:i w:val="0"/>
                <w:iCs w:val="0"/>
                <w:caps w:val="0"/>
                <w:color w:val="222222"/>
                <w:spacing w:val="8"/>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560"/>
              <w:jc w:val="right"/>
            </w:pPr>
            <w:r>
              <w:rPr>
                <w:rFonts w:hint="eastAsia" w:ascii="仿宋" w:hAnsi="仿宋" w:eastAsia="仿宋" w:cs="仿宋"/>
                <w:i w:val="0"/>
                <w:iCs w:val="0"/>
                <w:caps w:val="0"/>
                <w:color w:val="222222"/>
                <w:spacing w:val="8"/>
                <w:sz w:val="28"/>
                <w:szCs w:val="28"/>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pPr>
            <w:r>
              <w:rPr>
                <w:rFonts w:hint="eastAsia" w:ascii="仿宋" w:hAnsi="仿宋" w:eastAsia="仿宋" w:cs="仿宋"/>
                <w:i w:val="0"/>
                <w:iCs w:val="0"/>
                <w:caps w:val="0"/>
                <w:color w:val="222222"/>
                <w:spacing w:val="8"/>
                <w:sz w:val="28"/>
                <w:szCs w:val="28"/>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填表说明：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1、本表1式3份，提交至平顶山市中业人力资源服务有限公司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2"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2、连同本表一并提交有效身份证以及以下材料：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（1）退役大学生士兵提供退伍证；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（2）学历学位证书。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2"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以上材料均要求原件1份，复印件3份，3份复印件分别附本表后。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222222"/>
          <w:spacing w:val="8"/>
          <w:sz w:val="32"/>
          <w:szCs w:val="32"/>
          <w:bdr w:val="none" w:color="auto" w:sz="0" w:space="0"/>
          <w:shd w:val="clear" w:fill="FFFFFF"/>
        </w:rPr>
        <w:t>3、所填内容务必真实、准确，弄虚作假享受加分政策的，一经查实，取消录用资格。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000000"/>
          <w:spacing w:val="8"/>
          <w:sz w:val="31"/>
          <w:szCs w:val="31"/>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color w:val="222222"/>
          <w:spacing w:val="8"/>
          <w:sz w:val="25"/>
          <w:szCs w:val="25"/>
        </w:rPr>
      </w:pPr>
      <w:r>
        <w:rPr>
          <w:rStyle w:val="6"/>
          <w:rFonts w:hint="eastAsia" w:ascii="仿宋" w:hAnsi="仿宋" w:eastAsia="仿宋" w:cs="仿宋"/>
          <w:i w:val="0"/>
          <w:iCs w:val="0"/>
          <w:caps w:val="0"/>
          <w:color w:val="000000"/>
          <w:spacing w:val="8"/>
          <w:sz w:val="36"/>
          <w:szCs w:val="36"/>
          <w:bdr w:val="none" w:color="auto" w:sz="0" w:space="0"/>
          <w:shd w:val="clear" w:fill="FFFFFF"/>
        </w:rPr>
        <w:t>2022年新华区公开招聘教师</w:t>
      </w:r>
      <w:r>
        <w:rPr>
          <w:rStyle w:val="6"/>
          <w:rFonts w:hint="eastAsia" w:ascii="仿宋" w:hAnsi="仿宋" w:eastAsia="仿宋" w:cs="仿宋"/>
          <w:i w:val="0"/>
          <w:iCs w:val="0"/>
          <w:caps w:val="0"/>
          <w:color w:val="222222"/>
          <w:spacing w:val="8"/>
          <w:sz w:val="36"/>
          <w:szCs w:val="36"/>
          <w:bdr w:val="none" w:color="auto" w:sz="0" w:space="0"/>
          <w:shd w:val="clear" w:fill="FFFFFF"/>
        </w:rPr>
        <w:t>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本人郑重承诺：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报名时我所填写的姓名、性别、出生年月、身份证号、学历、专业、毕业时间、联系电话等各项报考信息全部真实可靠，所选考试岗位等相关信息准确无误，提供的学历证书、资格证书等有关证件真实有效。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考试时自觉遵守《专业技术人员资格考试违纪违规行为处理规定》（中华人民共和国人力资源和社会保障部令第12号）、《公务员录用考试违纪违规行为处理办法（试行）》（中华人民共和国人力资源和社会保障部令第4号）中的有关规定，自觉遵守考场纪律和考场规则，服从考务工作人员和监考老师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录用后服从组织安排，同意调剂，到报考岗位工作，试用期满考核不合格者，取消其聘用资格。新聘用人员在新华区教育系统内服务不少于5年（含试用期一年），服务期内不得调出新华区教育系统。以上承诺本人将严格遵守，如有违反，本人愿意承担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承诺人：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仿宋" w:hAnsi="仿宋" w:eastAsia="仿宋" w:cs="仿宋"/>
          <w:i w:val="0"/>
          <w:iCs w:val="0"/>
          <w:caps w:val="0"/>
          <w:color w:val="000000"/>
          <w:spacing w:val="8"/>
          <w:sz w:val="31"/>
          <w:szCs w:val="31"/>
          <w:bdr w:val="none" w:color="auto" w:sz="0" w:space="0"/>
          <w:shd w:val="clear" w:fill="FFFFFF"/>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61C705F"/>
    <w:rsid w:val="361C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Words>
  <Characters>233</Characters>
  <Lines>0</Lines>
  <Paragraphs>0</Paragraphs>
  <TotalTime>7</TotalTime>
  <ScaleCrop>false</ScaleCrop>
  <LinksUpToDate>false</LinksUpToDate>
  <CharactersWithSpaces>233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2022-10-18T10:12:00Z</dcterms:created>
  <dc:creator>Administrator</dc:creator>
  <cp:lastModifiedBy>Administrator</cp:lastModifiedBy>
  <dcterms:modified xsi:type="dcterms:W3CDTF">2022-10-18T11:31:00Z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CAF3C97228514C749E7A8F151E5FEA53</vt:lpwstr>
  </property>
</Properties>
</file>