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rPr>
          <w:rFonts w:asciiTheme="minorEastAsia" w:hAnsiTheme="minorEastAsia"/>
          <w:bCs/>
          <w:color w:val="333333"/>
          <w:spacing w:val="8"/>
          <w:kern w:val="36"/>
          <w:sz w:val="28"/>
          <w:szCs w:val="28"/>
        </w:rPr>
      </w:pPr>
      <w:r>
        <w:rPr>
          <w:rFonts w:hint="eastAsia" w:asciiTheme="minorEastAsia" w:hAnsiTheme="minorEastAsia"/>
          <w:bCs/>
          <w:color w:val="333333"/>
          <w:spacing w:val="8"/>
          <w:kern w:val="36"/>
          <w:sz w:val="28"/>
          <w:szCs w:val="28"/>
        </w:rPr>
        <w:t>附件6：</w:t>
      </w:r>
    </w:p>
    <w:p>
      <w:pPr>
        <w:pStyle w:val="2"/>
        <w:spacing w:before="0" w:beforeAutospacing="0" w:after="0" w:afterAutospacing="0" w:line="420" w:lineRule="atLeast"/>
        <w:jc w:val="center"/>
        <w:rPr>
          <w:rFonts w:asciiTheme="minorEastAsia" w:hAnsiTheme="minorEastAsia" w:eastAsiaTheme="minorEastAsia" w:cstheme="minorBidi"/>
          <w:b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28"/>
          <w:szCs w:val="28"/>
        </w:rPr>
        <w:t>宁波前湾慈吉外国语学校（初中部）2023年</w:t>
      </w:r>
    </w:p>
    <w:p>
      <w:pPr>
        <w:pStyle w:val="2"/>
        <w:spacing w:before="0" w:beforeAutospacing="0" w:after="0" w:afterAutospacing="0" w:line="420" w:lineRule="atLeast"/>
        <w:jc w:val="center"/>
        <w:rPr>
          <w:rFonts w:asciiTheme="minorEastAsia" w:hAnsiTheme="minorEastAsia" w:eastAsiaTheme="minorEastAsia" w:cstheme="minorBidi"/>
          <w:b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b/>
          <w:kern w:val="2"/>
          <w:sz w:val="28"/>
          <w:szCs w:val="28"/>
        </w:rPr>
        <w:t>教师招聘简章</w:t>
      </w:r>
    </w:p>
    <w:p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学校简介：</w:t>
      </w:r>
    </w:p>
    <w:p>
      <w:pPr>
        <w:widowControl/>
        <w:shd w:val="clear" w:color="auto" w:fill="FFFFFF"/>
        <w:spacing w:line="312" w:lineRule="auto"/>
        <w:ind w:firstLine="592" w:firstLineChars="200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宁波前湾慈吉外国语学校是由徐娣珍女士出资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20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亿元创办的一所九年一贯制高端民办学校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。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学校占地面积约228亩，位于慈溪市城区中横线北侧，胜陆高架线西侧</w:t>
      </w:r>
      <w:bookmarkStart w:id="0" w:name="_GoBack"/>
      <w:bookmarkEnd w:id="0"/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。学校与美国兰尼学校开展教育合作，以“中西融通，育华夏英才”为办学宗旨，秉承中国基础教育优势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，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推行双语融合式教学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，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致力于培养具有华夏根基、国际视野、英语特长的新时代中国公民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。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学校是培生全国英语王牌学校、北京外国语大学课题研究基地、剑桥少儿英语考点、Spelling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Bee校园赛点、二十一世纪杯口语大赛校园赛点。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二、招聘岗位及条件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（一）招聘岗位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语文教师2名、数学教师2名、英语教师2名、科学教师2名、社会教师2名。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（二）招聘条件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具备相应的教师资格证书，本科及以上学历，身体健康，忠诚于教育事业，能胜任初中教育教学工作,户籍以慈溪市和余姚市为主。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曾获得县市级教坛新秀或优质课评比一二等奖,富有班主任  管理经验。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浙江师范大学或杭州师范学院毕业生优先。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三、有关待遇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教师工资分每月基本工资和基础性绩效工资，月度绩效考核奖及年终考核奖，优质优酬，同工同酬。工资福利待遇总额高于同类公办学校在编事业教师，高于慈溪市内其他民办学校同类教师薪资和待遇。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学校为教师办理六项保险（住房、医疗、养老、失业、工伤、生育六项保险）。</w:t>
      </w:r>
    </w:p>
    <w:p>
      <w:pPr>
        <w:spacing w:line="360" w:lineRule="auto"/>
        <w:ind w:right="-153" w:rightChars="-73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教师性质为宁波前湾慈吉外国语学校自聘教师，采用教师聘用合同制。教师考编事宜按慈溪市2023年考编政策和慈吉教育集团有关规定执行，如果未考取，仍可享受宁波前湾慈吉外国语学校初中教师待遇。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ind w:firstLine="560" w:firstLineChars="20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4.</w:t>
      </w:r>
      <w:r>
        <w:rPr>
          <w:rFonts w:hint="default" w:asciiTheme="minorEastAsia" w:hAnsiTheme="minorEastAsia" w:eastAsiaTheme="minorEastAsia" w:cstheme="minorBidi"/>
          <w:kern w:val="2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在教师发展方面，学校安排指导教师对新教师进行指导培养；教师可参加各种教育局规定的研修学习；教师可参照公办教师参加职称评定和评优评先；优秀教师可推荐参加市级及以上教坛新秀、优质课等各类业务评比活动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四、应聘方式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递交自荐材料。扫描报名表二维码，填写报名表，同时将报名材料清单中所列材料原件扫描或拍照压缩打包（压缩包以“姓名+学科”命名），发送到邮箱：651387787@qq.com。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面谈审核。学校将对应聘人员提供的个人信息进行审核，同时进行面谈确认，符合要求的应聘人员进入面试环节。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面试。面试内容包括专业知识笔试、上课能力测试。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体检。面试合格的，择优按市教育局公办教师招聘要求进行体检。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</w:t>
      </w:r>
      <w:r>
        <w:rPr>
          <w:rFonts w:hint="default" w:asciiTheme="minorEastAsia" w:hAnsiTheme="minorEastAsia"/>
          <w:sz w:val="28"/>
          <w:szCs w:val="28"/>
          <w:lang w:val="en-US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录用。体检合格的，办理聘用手续，签订录用协议，签订劳动合同，上交就业协议书。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五、联系方式</w:t>
      </w:r>
    </w:p>
    <w:p>
      <w:pPr>
        <w:spacing w:line="360" w:lineRule="auto"/>
        <w:ind w:firstLine="703" w:firstLineChars="25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学校地址：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慈溪市白沙路街道前应路1599号     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邮编315300</w:t>
      </w:r>
    </w:p>
    <w:p>
      <w:pPr>
        <w:spacing w:line="360" w:lineRule="auto"/>
        <w:ind w:firstLine="703" w:firstLineChars="25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联系电话：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0574--63835718，13805825273（毛老师）</w:t>
      </w:r>
    </w:p>
    <w:p>
      <w:pPr>
        <w:spacing w:line="36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0574--63835898（虞老师）</w:t>
      </w:r>
    </w:p>
    <w:p>
      <w:pPr>
        <w:spacing w:line="360" w:lineRule="auto"/>
        <w:ind w:firstLine="703" w:firstLineChars="250"/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报名表二维码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jc w:val="both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80185" cy="1483360"/>
            <wp:effectExtent l="0" t="0" r="5715" b="2540"/>
            <wp:docPr id="3" name="图片 1" descr="5020c79f2c8b90ab4f842feae4aef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5020c79f2c8b90ab4f842feae4aef4a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r="2875" b="2667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00" w:lineRule="auto"/>
        <w:ind w:firstLine="1650" w:firstLineChars="550"/>
        <w:jc w:val="center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300" w:lineRule="auto"/>
        <w:ind w:firstLine="1650" w:firstLineChars="550"/>
        <w:jc w:val="center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AF0A78"/>
    <w:multiLevelType w:val="singleLevel"/>
    <w:tmpl w:val="3FAF0A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B1838"/>
    <w:rsid w:val="38F36B5C"/>
    <w:rsid w:val="613B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2022-10-31T01:52:00Z</dcterms:created>
  <dc:creator>Administrator</dc:creator>
  <cp:lastModifiedBy>Administrator</cp:lastModifiedBy>
  <dcterms:modified xsi:type="dcterms:W3CDTF">2022-10-31T02:12:56Z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