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both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龙港市提前赴高校公开招聘优秀毕业生学校岗位计划表</w:t>
      </w:r>
    </w:p>
    <w:tbl>
      <w:tblPr>
        <w:tblStyle w:val="6"/>
        <w:tblW w:w="8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18"/>
        <w:gridCol w:w="1218"/>
        <w:gridCol w:w="785"/>
        <w:gridCol w:w="1779"/>
        <w:gridCol w:w="609"/>
        <w:gridCol w:w="1061"/>
        <w:gridCol w:w="995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岗位代码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职高语文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龙港市职业中等专业学校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职高数学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龙港市职业中等专业学校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中数学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龙港市第二高级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230106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龙港市第二高级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7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 230107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7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8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230108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龙港市第二高级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龙港市第一中学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龙港市第二中学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龙港市外国语中学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龙港市第三中学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龙港市第五中学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龙港市第二中学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龙港市第四中学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龙港市第二中学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龙港市第三中学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龙港市第四中学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龙港市外国语中学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龙港市第一中学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龙港市第三中学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龙港市第一中学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龙港市第四中学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龙港市第二小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龙港市第三小学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龙港市第四小学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龙港市第五小学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龙港市第六小学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龙港市第八小学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龙港市第九小学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龙港市姜立夫小学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龙港市第十三小学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龙港市宏程小学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龙港市实验小学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龙港市第一小学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龙港市第三小学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龙港市第八小学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龙港市第九小学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龙港市宏程小学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龙港市第七小学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龙港市宏程小学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龙港市第四小学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龙港市第七小学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龙港市第五小学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龙港市第八小学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龙港市姜立夫小学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龙港市第一小学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龙港市第九小学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龙港市第十二小学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龙港市宏程小学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龙港市实验小学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与岗位专业对口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公办学校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spacing w:before="6" w:line="400" w:lineRule="exact"/>
        <w:ind w:firstLine="420" w:firstLineChars="200"/>
        <w:rPr>
          <w:rFonts w:hint="eastAsia" w:eastAsia="仿宋"/>
          <w:lang w:val="en-US" w:eastAsia="zh-CN"/>
        </w:rPr>
      </w:pPr>
      <w:r>
        <w:rPr>
          <w:rStyle w:val="8"/>
          <w:rFonts w:hint="eastAsia" w:ascii="仿宋" w:hAnsi="仿宋" w:eastAsia="仿宋" w:cs="仿宋"/>
          <w:kern w:val="0"/>
          <w:sz w:val="21"/>
          <w:szCs w:val="21"/>
        </w:rPr>
        <w:t>备注：专业参考教育部高校专业设置目录审查认定。如考生专业名称与岗位要求的专业相近、相似的，应提供相应的学习课程等佐证材料，证明确实专业相近、相似的，本着“宜宽不宜窄、有利人才选拔”的原则进行审查认定</w:t>
      </w:r>
      <w:r>
        <w:rPr>
          <w:rStyle w:val="8"/>
          <w:rFonts w:hint="eastAsia" w:ascii="仿宋" w:hAnsi="仿宋" w:eastAsia="仿宋" w:cs="仿宋"/>
          <w:kern w:val="0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2F686C4D"/>
    <w:rsid w:val="54845FA7"/>
    <w:rsid w:val="5F0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1394</Words>
  <Characters>1512</Characters>
  <Lines>0</Lines>
  <Paragraphs>0</Paragraphs>
  <TotalTime>0</TotalTime>
  <ScaleCrop>false</ScaleCrop>
  <LinksUpToDate>false</LinksUpToDate>
  <CharactersWithSpaces>1515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2022-10-30T02:04:00Z</dcterms:created>
  <dc:creator>lenovo</dc:creator>
  <cp:lastModifiedBy>宋荣权</cp:lastModifiedBy>
  <dcterms:modified xsi:type="dcterms:W3CDTF">2022-10-30T02:09:53Z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A5BC0ECAA0E8468D9D0BC8F504588F3F</vt:lpwstr>
  </property>
</Properties>
</file>