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附件1：</w:t>
      </w:r>
    </w:p>
    <w:p>
      <w:pPr>
        <w:spacing w:line="480" w:lineRule="exact"/>
        <w:rPr>
          <w:rFonts w:ascii="黑体" w:hAnsi="黑体" w:eastAsia="黑体"/>
          <w:b/>
          <w:color w:val="auto"/>
          <w:sz w:val="32"/>
          <w:szCs w:val="32"/>
        </w:rPr>
      </w:pPr>
    </w:p>
    <w:p>
      <w:pPr>
        <w:spacing w:line="480" w:lineRule="exact"/>
        <w:ind w:firstLine="442" w:firstLineChars="100"/>
        <w:rPr>
          <w:rFonts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柯桥区202</w:t>
      </w:r>
      <w:r>
        <w:rPr>
          <w:rFonts w:ascii="宋体" w:hAnsi="宋体"/>
          <w:b/>
          <w:color w:val="auto"/>
          <w:sz w:val="44"/>
          <w:szCs w:val="44"/>
        </w:rPr>
        <w:t>3</w:t>
      </w:r>
      <w:r>
        <w:rPr>
          <w:rFonts w:hint="eastAsia" w:ascii="宋体" w:hAnsi="宋体"/>
          <w:b/>
          <w:color w:val="auto"/>
          <w:sz w:val="44"/>
          <w:szCs w:val="44"/>
        </w:rPr>
        <w:t xml:space="preserve"> 年新教师招聘岗位计划表</w:t>
      </w:r>
      <w:bookmarkEnd w:id="0"/>
    </w:p>
    <w:p>
      <w:pPr>
        <w:spacing w:line="40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</w:p>
    <w:p>
      <w:pPr>
        <w:spacing w:line="40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（一）普高（</w:t>
      </w:r>
      <w:r>
        <w:rPr>
          <w:rFonts w:ascii="仿宋_GB2312" w:hAnsi="Times New Roman" w:eastAsia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人）</w:t>
      </w:r>
    </w:p>
    <w:tbl>
      <w:tblPr>
        <w:tblStyle w:val="2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845"/>
        <w:gridCol w:w="846"/>
        <w:gridCol w:w="845"/>
        <w:gridCol w:w="845"/>
        <w:gridCol w:w="846"/>
        <w:gridCol w:w="843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学校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语文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数学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英语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物理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  <w:t>地理</w:t>
            </w: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  <w:t>政治</w:t>
            </w: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柯桥中学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鲁迅中学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鲁迅高级中学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越崎中学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rPr>
                <w:rFonts w:hint="default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鉴湖中学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钱清中学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豫才中学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843" w:type="dxa"/>
            <w:vAlign w:val="center"/>
          </w:tcPr>
          <w:p>
            <w:pPr>
              <w:tabs>
                <w:tab w:val="center" w:pos="373"/>
                <w:tab w:val="left" w:pos="544"/>
              </w:tabs>
              <w:spacing w:line="300" w:lineRule="exact"/>
              <w:jc w:val="left"/>
              <w:rPr>
                <w:rFonts w:hint="default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ab/>
            </w: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0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合计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ascii="仿宋_GB2312" w:hAnsi="Times New Roman" w:eastAsia="仿宋_GB2312"/>
                <w:color w:val="auto"/>
                <w:sz w:val="22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</w:tr>
    </w:tbl>
    <w:p>
      <w:pPr>
        <w:spacing w:line="40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（二）职高（</w:t>
      </w:r>
      <w:r>
        <w:rPr>
          <w:rFonts w:ascii="仿宋_GB2312" w:hAnsi="Times New Roman" w:eastAsia="仿宋_GB2312"/>
          <w:b/>
          <w:color w:val="auto"/>
          <w:sz w:val="32"/>
          <w:szCs w:val="32"/>
        </w:rPr>
        <w:t>6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人）</w:t>
      </w:r>
    </w:p>
    <w:tbl>
      <w:tblPr>
        <w:tblStyle w:val="2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34"/>
        <w:gridCol w:w="127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学校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语文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数学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  <w:t>美术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  <w:t>轨道交通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4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职教中心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3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财经旅游学校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43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6</w:t>
            </w:r>
          </w:p>
        </w:tc>
      </w:tr>
    </w:tbl>
    <w:p>
      <w:pPr>
        <w:spacing w:line="40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（三）初中（</w:t>
      </w:r>
      <w:r>
        <w:rPr>
          <w:rFonts w:ascii="仿宋_GB2312" w:hAnsi="Times New Roman" w:eastAsia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人）</w:t>
      </w:r>
    </w:p>
    <w:tbl>
      <w:tblPr>
        <w:tblStyle w:val="2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993"/>
        <w:gridCol w:w="931"/>
        <w:gridCol w:w="851"/>
        <w:gridCol w:w="911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学校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语文</w:t>
            </w: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英语</w:t>
            </w: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科学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社会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6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实验中学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含新校区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  <w:t>）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ascii="仿宋_GB2312" w:hAnsi="Times New Roman" w:eastAsia="仿宋_GB2312"/>
                <w:color w:val="auto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2268" w:type="dxa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鲁迅外国语学校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含新校区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  <w:t>）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2</w:t>
            </w: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226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合计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2"/>
              </w:rPr>
              <w:t>1</w:t>
            </w:r>
            <w:r>
              <w:rPr>
                <w:rFonts w:hint="eastAsia" w:ascii="仿宋_GB2312" w:hAnsi="Times New Roman" w:eastAsia="仿宋_GB2312"/>
                <w:color w:val="auto"/>
                <w:sz w:val="22"/>
                <w:lang w:val="en-US" w:eastAsia="zh-CN"/>
              </w:rPr>
              <w:t>2</w:t>
            </w:r>
          </w:p>
        </w:tc>
      </w:tr>
    </w:tbl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（四）小学（</w:t>
      </w:r>
      <w:r>
        <w:rPr>
          <w:rFonts w:ascii="仿宋_GB2312" w:hAnsi="Times New Roman" w:eastAsia="仿宋_GB2312"/>
          <w:b/>
          <w:color w:val="auto"/>
          <w:sz w:val="32"/>
          <w:szCs w:val="32"/>
        </w:rPr>
        <w:t>2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人）</w:t>
      </w:r>
    </w:p>
    <w:tbl>
      <w:tblPr>
        <w:tblStyle w:val="2"/>
        <w:tblW w:w="814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824"/>
        <w:gridCol w:w="870"/>
        <w:gridCol w:w="951"/>
        <w:gridCol w:w="840"/>
        <w:gridCol w:w="900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学校</w:t>
            </w:r>
          </w:p>
        </w:tc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语文</w:t>
            </w:r>
          </w:p>
        </w:tc>
        <w:tc>
          <w:tcPr>
            <w:tcW w:w="8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数学</w:t>
            </w:r>
          </w:p>
        </w:tc>
        <w:tc>
          <w:tcPr>
            <w:tcW w:w="95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音乐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  <w:t>美术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体育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实验小学（含坂湖校区）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管宁实验小学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中国轻纺城小学老校区（含裕民路校区）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柯桥小学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鉴湖小学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中国轻纺城第二小学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含新校区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柯岩中心小学（含育才路校区）</w:t>
            </w:r>
          </w:p>
        </w:tc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华舍小学</w:t>
            </w:r>
          </w:p>
        </w:tc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22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70" w:type="dxa"/>
            <w:vAlign w:val="center"/>
          </w:tcPr>
          <w:p>
            <w:pPr>
              <w:spacing w:line="480" w:lineRule="exact"/>
              <w:ind w:firstLine="240" w:firstLineChars="100"/>
              <w:jc w:val="both"/>
              <w:rPr>
                <w:rFonts w:hint="default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spacing w:line="40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（五）幼儿园：（</w:t>
      </w:r>
      <w:r>
        <w:rPr>
          <w:rFonts w:ascii="仿宋_GB2312" w:hAnsi="Times New Roman" w:eastAsia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人）</w:t>
      </w:r>
    </w:p>
    <w:tbl>
      <w:tblPr>
        <w:tblStyle w:val="2"/>
        <w:tblW w:w="836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30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5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学校</w:t>
            </w:r>
          </w:p>
        </w:tc>
        <w:tc>
          <w:tcPr>
            <w:tcW w:w="2302" w:type="dxa"/>
            <w:vAlign w:val="center"/>
          </w:tcPr>
          <w:p>
            <w:pPr>
              <w:spacing w:line="480" w:lineRule="exact"/>
              <w:ind w:firstLine="517" w:firstLineChars="245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幼儿教育</w:t>
            </w:r>
          </w:p>
        </w:tc>
        <w:tc>
          <w:tcPr>
            <w:tcW w:w="255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5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区中心幼儿园</w:t>
            </w:r>
          </w:p>
        </w:tc>
        <w:tc>
          <w:tcPr>
            <w:tcW w:w="23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区六一幼儿园</w:t>
            </w:r>
          </w:p>
        </w:tc>
        <w:tc>
          <w:tcPr>
            <w:tcW w:w="23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中国轻纺城中心幼儿园</w:t>
            </w:r>
          </w:p>
        </w:tc>
        <w:tc>
          <w:tcPr>
            <w:tcW w:w="23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柯岩中心幼儿园</w:t>
            </w:r>
          </w:p>
        </w:tc>
        <w:tc>
          <w:tcPr>
            <w:tcW w:w="23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5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华舍中心幼儿园</w:t>
            </w:r>
          </w:p>
        </w:tc>
        <w:tc>
          <w:tcPr>
            <w:tcW w:w="23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5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3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5</w:t>
            </w:r>
          </w:p>
        </w:tc>
      </w:tr>
    </w:tbl>
    <w:p>
      <w:pPr>
        <w:spacing w:line="48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310C0"/>
    <w:rsid w:val="3503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2022-11-03T09:25:00Z</dcterms:created>
  <dc:creator>Administrator</dc:creator>
  <cp:lastModifiedBy>Administrator</cp:lastModifiedBy>
  <dcterms:modified xsi:type="dcterms:W3CDTF">2022-11-03T09:27:12Z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