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vertAnchor="page" w:horzAnchor="margin" w:tblpXSpec="center" w:tblpY="1"/>
        <w:tblW w:w="14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60"/>
        <w:gridCol w:w="850"/>
        <w:gridCol w:w="2835"/>
        <w:gridCol w:w="2410"/>
        <w:gridCol w:w="3408"/>
        <w:gridCol w:w="2125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4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 xml:space="preserve">附件2 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  <w:lang w:eastAsia="zh-CN"/>
              </w:rPr>
              <w:t>成都市新都一中北星中学校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eastAsia="方正仿宋简体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年赴高校自主招聘优秀大学毕业生岗位分布情况表（高中</w:t>
            </w:r>
            <w:r>
              <w:rPr>
                <w:rFonts w:hint="eastAsia" w:eastAsia="方正仿宋简体" w:cs="Times New Roman"/>
                <w:bCs/>
                <w:kern w:val="0"/>
                <w:sz w:val="32"/>
                <w:szCs w:val="32"/>
                <w:lang w:val="en-US" w:eastAsia="zh-CN"/>
              </w:rPr>
              <w:t>学段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）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人数</w:t>
            </w:r>
          </w:p>
        </w:tc>
        <w:tc>
          <w:tcPr>
            <w:tcW w:w="10778" w:type="dxa"/>
            <w:gridSpan w:val="4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5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学历学位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执业资格证书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专业要求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高中语文教师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研究生学历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，硕士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学科教学（语文）、课程与教学论（语文）、中国语言文学、新闻学</w:t>
            </w:r>
          </w:p>
        </w:tc>
        <w:tc>
          <w:tcPr>
            <w:tcW w:w="21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1.年龄30周岁及以下（1992年1月1日以后出生）；2.普通话水平二级乙等及以上；语文教师要求普通话水平二级甲等及以上。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3.202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年应届毕业生必须在202</w:t>
            </w:r>
            <w:r>
              <w:rPr>
                <w:rFonts w:hint="eastAsia" w:eastAsia="方正仿宋简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年7月31日之前取得资格条件要求的毕业证、学位证、教师资格证等证书。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高中数学教师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学科教学（数学）、课程与教学论（数学）、数学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高中英语教师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学科教学（英语）、课程与教学论（英语）、英语语言文学、外国语言学及应用语言学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高中物理教师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学科教学（物理）、课程与教学论（物理）、物理学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高中化学教师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学科教学（化学）、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课程与教学论（化学）、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化学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高中生物教师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学科教学（生物）、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课程与教学论（生物）、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生物科学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7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高中政治教师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学科教学（思政）、课程与教学论（思政）、政治学、马克思主义理论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83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34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高中历史教师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学科教学（历史）、课程与教学论（历史）、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历史学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中国史、世界史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szCs w:val="21"/>
              </w:rPr>
              <w:t>地理</w:t>
            </w: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教师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Cs w:val="21"/>
                <w:lang w:eastAsia="zh-CN"/>
              </w:rPr>
              <w:t>研究生学历，硕士及以上学位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高中或以上教师资格证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学科教学（地理）、课程与教学论（地理）、地理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学</w:t>
            </w: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1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szCs w:val="21"/>
              </w:rPr>
            </w:pPr>
          </w:p>
        </w:tc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</w:tbl>
    <w:tbl>
      <w:tblPr>
        <w:tblStyle w:val="2"/>
        <w:tblW w:w="14598" w:type="dxa"/>
        <w:tblInd w:w="-27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546" w:type="dxa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TUxNDRjN2I1MWIyZDZiYThmYjMzNjJhZmQ2NjkifQ=="/>
  </w:docVars>
  <w:rsids>
    <w:rsidRoot w:val="7D7A2885"/>
    <w:rsid w:val="4C0F6B25"/>
    <w:rsid w:val="7D7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620</Characters>
  <Lines>0</Lines>
  <Paragraphs>0</Paragraphs>
  <TotalTime>1</TotalTime>
  <ScaleCrop>false</ScaleCrop>
  <LinksUpToDate>false</LinksUpToDate>
  <CharactersWithSpaces>621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2022-11-02T12:59:00Z</dcterms:created>
  <dc:creator>大-雅</dc:creator>
  <cp:lastModifiedBy>大-雅</cp:lastModifiedBy>
  <dcterms:modified xsi:type="dcterms:W3CDTF">2022-11-03T04:10:49Z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D0C5D262D2BA45B8B9D96173332B8FE2</vt:lpwstr>
  </property>
</Properties>
</file>