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hd w:val="clear" w:color="auto" w:fill="FFFFFF"/>
        <w:spacing w:line="360" w:lineRule="exact"/>
        <w:rPr>
          <w:rStyle w:val="NormalCharacter"/>
          <w:rFonts w:ascii="仿宋_GB2312" w:eastAsia="仿宋_GB2312"/>
          <w:color w:val="000000" w:themeColor="text1"/>
          <w:kern w:val="0"/>
          <w:sz w:val="32"/>
          <w:szCs w:val="32"/>
        </w:rPr>
      </w:pPr>
      <w:bookmarkStart w:id="0" w:name="_GoBack"/>
      <w:bookmarkEnd w:id="0"/>
      <w:r>
        <w:rPr>
          <w:rStyle w:val="NormalCharacter"/>
          <w:rFonts w:ascii="仿宋_GB2312" w:eastAsia="仿宋_GB2312" w:hAnsi="黑体"/>
          <w:color w:val="000000" w:themeColor="text1"/>
          <w:kern w:val="0"/>
          <w:sz w:val="32"/>
          <w:szCs w:val="32"/>
        </w:rPr>
        <w:t>附件</w:t>
      </w:r>
      <w:r>
        <w:rPr>
          <w:rStyle w:val="NormalCharacter"/>
          <w:rFonts w:ascii="仿宋_GB2312" w:eastAsia="仿宋_GB2312" w:hAnsi="黑体" w:hint="eastAsia"/>
          <w:color w:val="000000" w:themeColor="text1"/>
          <w:kern w:val="0"/>
          <w:sz w:val="32"/>
          <w:szCs w:val="32"/>
        </w:rPr>
        <w:t>4</w:t>
      </w:r>
      <w:r>
        <w:rPr>
          <w:rStyle w:val="NormalCharacter"/>
          <w:rFonts w:ascii="仿宋_GB2312" w:eastAsia="仿宋_GB2312" w:hAnsi="黑体"/>
          <w:color w:val="000000" w:themeColor="text1"/>
          <w:kern w:val="0"/>
          <w:sz w:val="32"/>
          <w:szCs w:val="32"/>
        </w:rPr>
        <w:t>：</w:t>
      </w:r>
    </w:p>
    <w:p>
      <w:pPr>
        <w:widowControl w:val="0"/>
        <w:shd w:val="clear" w:color="auto" w:fill="FFFFFF"/>
        <w:spacing w:line="360" w:lineRule="exact"/>
        <w:jc w:val="center"/>
        <w:rPr>
          <w:rStyle w:val="NormalCharacter"/>
          <w:color w:val="000000" w:themeColor="text1"/>
          <w:kern w:val="0"/>
          <w:sz w:val="28"/>
          <w:szCs w:val="28"/>
        </w:rPr>
      </w:pPr>
      <w:r>
        <w:rPr>
          <w:rStyle w:val="NormalCharacter"/>
          <w:rFonts w:ascii="黑体" w:eastAsia="黑体" w:hAnsi="黑体" w:hint="eastAsia"/>
          <w:color w:val="000000" w:themeColor="text1"/>
          <w:kern w:val="0"/>
          <w:sz w:val="28"/>
          <w:szCs w:val="28"/>
        </w:rPr>
        <w:t>一、“双一流”</w:t>
      </w:r>
      <w:r>
        <w:rPr>
          <w:rStyle w:val="NormalCharacter"/>
          <w:rFonts w:ascii="黑体" w:eastAsia="黑体" w:hAnsi="黑体"/>
          <w:color w:val="000000" w:themeColor="text1"/>
          <w:kern w:val="0"/>
          <w:sz w:val="28"/>
          <w:szCs w:val="28"/>
        </w:rPr>
        <w:t>建设高校</w:t>
      </w:r>
    </w:p>
    <w:tbl>
      <w:tblPr>
        <w:tblW w:w="9286" w:type="dxa"/>
        <w:jc w:val="center"/>
        <w:tblCellMar>
          <w:left w:w="0" w:type="dxa"/>
          <w:right w:w="0" w:type="dxa"/>
        </w:tblCellMar>
        <w:tblLook w:val="04A0" w:firstRow="1" w:lastRow="0" w:firstColumn="1" w:lastColumn="0" w:noHBand="0" w:noVBand="1"/>
      </w:tblPr>
      <w:tblGrid>
        <w:gridCol w:w="2334"/>
        <w:gridCol w:w="2309"/>
        <w:gridCol w:w="2309"/>
        <w:gridCol w:w="2334"/>
      </w:tblGrid>
      <w:tr>
        <w:trPr>
          <w:trHeight w:val="284"/>
          <w:jc w:val="center"/>
        </w:trPr>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A类高校（36所）</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大连理工大学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山东大学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兰州大学</w:t>
            </w:r>
          </w:p>
        </w:tc>
      </w:tr>
      <w:tr>
        <w:trPr>
          <w:trHeight w:val="284"/>
          <w:jc w:val="center"/>
        </w:trPr>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吉林大学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中国海洋大学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国防科技大学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武汉大学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复旦大学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华中科技大学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宋体" w:hAnsi="宋体"/>
                <w:color w:val="000000" w:themeColor="text1"/>
                <w:kern w:val="0"/>
                <w:szCs w:val="21"/>
              </w:rPr>
              <w:t> </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清华大学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同济大学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中南大学</w:t>
            </w:r>
          </w:p>
        </w:tc>
        <w:tc>
          <w:tcPr>
            <w:tcW w:w="2334" w:type="dxa"/>
            <w:vMerge w:val="restart"/>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b/>
                <w:bCs/>
                <w:color w:val="000000" w:themeColor="text1"/>
                <w:kern w:val="0"/>
                <w:szCs w:val="21"/>
              </w:rPr>
              <w:t>B类高校（6所）</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北京航空航天大学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上海交通大学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中山大学</w:t>
            </w:r>
          </w:p>
        </w:tc>
        <w:tc>
          <w:tcPr>
            <w:tcW w:w="2334" w:type="dxa"/>
            <w:vMerge/>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jc w:val="left"/>
              <w:rPr>
                <w:rStyle w:val="NormalCharacter"/>
                <w:color w:val="000000" w:themeColor="text1"/>
                <w:kern w:val="0"/>
                <w:sz w:val="20"/>
                <w:szCs w:val="21"/>
              </w:rPr>
            </w:pP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北京理工大学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华东师范大学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华南理工大学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中国农业大学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南京大学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四川大学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郑州大学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北京师范大学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东南大学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重庆大学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湖南大学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中央民族大学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浙江大学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电子科技大学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云南大学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南开大学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中国科学技术大学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西安交通大学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西北农林科技大学</w:t>
            </w:r>
          </w:p>
        </w:tc>
      </w:tr>
      <w:tr>
        <w:trPr>
          <w:trHeight w:val="284"/>
          <w:jc w:val="center"/>
        </w:trPr>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天津大学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厦门大学</w:t>
            </w:r>
          </w:p>
        </w:tc>
        <w:tc>
          <w:tcPr>
            <w:tcW w:w="2309"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西北工业大学</w:t>
            </w:r>
          </w:p>
        </w:tc>
        <w:tc>
          <w:tcPr>
            <w:tcW w:w="2334" w:type="dxa"/>
            <w:tcBorders>
              <w:top w:val="single" w:sz="6" w:space="0" w:color="333333"/>
              <w:left w:val="single" w:sz="6" w:space="0" w:color="333333"/>
              <w:bottom w:val="single" w:sz="6" w:space="0" w:color="333333"/>
              <w:right w:val="single" w:sz="6" w:space="0" w:color="333333"/>
            </w:tcBorders>
            <w:vAlign w:val="center"/>
          </w:tcPr>
          <w:p>
            <w:pPr>
              <w:widowControl w:val="0"/>
              <w:spacing w:line="300" w:lineRule="exact"/>
              <w:rPr>
                <w:rStyle w:val="NormalCharacter"/>
                <w:color w:val="000000" w:themeColor="text1"/>
                <w:kern w:val="0"/>
                <w:sz w:val="20"/>
                <w:szCs w:val="21"/>
              </w:rPr>
            </w:pPr>
            <w:r>
              <w:rPr>
                <w:rStyle w:val="NormalCharacter"/>
                <w:rFonts w:ascii="仿宋" w:eastAsia="仿宋" w:hAnsi="仿宋"/>
                <w:color w:val="000000" w:themeColor="text1"/>
                <w:kern w:val="0"/>
                <w:szCs w:val="21"/>
              </w:rPr>
              <w:t>新疆大学</w:t>
            </w:r>
          </w:p>
        </w:tc>
      </w:tr>
    </w:tbl>
    <w:p>
      <w:pPr>
        <w:widowControl w:val="0"/>
        <w:shd w:val="clear" w:color="auto" w:fill="FFFFFF"/>
        <w:spacing w:line="320" w:lineRule="atLeast"/>
        <w:jc w:val="center"/>
        <w:rPr>
          <w:rStyle w:val="NormalCharacter"/>
          <w:color w:val="000000" w:themeColor="text1"/>
          <w:kern w:val="0"/>
          <w:sz w:val="20"/>
          <w:szCs w:val="21"/>
        </w:rPr>
      </w:pPr>
    </w:p>
    <w:tbl>
      <w:tblPr>
        <w:tblW w:w="9286" w:type="dxa"/>
        <w:jc w:val="center"/>
        <w:tblCellMar>
          <w:left w:w="0" w:type="dxa"/>
          <w:right w:w="0" w:type="dxa"/>
        </w:tblCellMar>
        <w:tblLook w:val="04A0" w:firstRow="1" w:lastRow="0" w:firstColumn="1" w:lastColumn="0" w:noHBand="0" w:noVBand="1"/>
      </w:tblPr>
      <w:tblGrid>
        <w:gridCol w:w="2315"/>
        <w:gridCol w:w="2316"/>
        <w:gridCol w:w="2316"/>
        <w:gridCol w:w="2339"/>
      </w:tblGrid>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北京交通大学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太原理工大学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南京信息工程大学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成都中医药大学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内蒙古大学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北京科技大学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辽宁大学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西南财经大学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北京化工大学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大连海事大学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中国药科大学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贵州大学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延边大学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中国美术学院</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西北大学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北京协和医学院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哈尔滨工程大学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安徽大学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西安电子科技大学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东北农业大学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合肥工业大学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长安大学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首都师范大学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东北林业大学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福州大学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陕西师范大学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华东理工大学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南昌大学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青海大学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中国传媒大学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东华大学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宁夏大学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上海海洋大学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中国地质大学</w:t>
            </w:r>
            <w:r>
              <w:rPr>
                <w:rStyle w:val="NormalCharacter"/>
                <w:rFonts w:ascii="仿宋" w:eastAsia="仿宋" w:hAnsi="仿宋" w:hint="eastAsia"/>
                <w:color w:val="000000" w:themeColor="text1"/>
                <w:kern w:val="0"/>
                <w:szCs w:val="21"/>
              </w:rPr>
              <w:t>（武汉）</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石河子大学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对外经济贸易大学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武汉理工大学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（华东）</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外交学院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上海外国语大学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宁波大学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中国人民公安大学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上海财经大学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华中师范大学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中国科学院大学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北京体育大学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上海体育学院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中南</w:t>
            </w:r>
            <w:proofErr w:type="gramStart"/>
            <w:r>
              <w:rPr>
                <w:rStyle w:val="NormalCharacter"/>
                <w:rFonts w:ascii="仿宋" w:eastAsia="仿宋" w:hAnsi="仿宋"/>
                <w:color w:val="000000" w:themeColor="text1"/>
                <w:kern w:val="0"/>
                <w:szCs w:val="21"/>
              </w:rPr>
              <w:t>财经政法</w:t>
            </w:r>
            <w:proofErr w:type="gramEnd"/>
            <w:r>
              <w:rPr>
                <w:rStyle w:val="NormalCharacter"/>
                <w:rFonts w:ascii="仿宋" w:eastAsia="仿宋" w:hAnsi="仿宋"/>
                <w:color w:val="000000" w:themeColor="text1"/>
                <w:kern w:val="0"/>
                <w:szCs w:val="21"/>
              </w:rPr>
              <w:t>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海军</w:t>
            </w:r>
            <w:r>
              <w:rPr>
                <w:rStyle w:val="NormalCharacter"/>
                <w:rFonts w:ascii="仿宋" w:eastAsia="仿宋" w:hAnsi="仿宋"/>
                <w:color w:val="000000" w:themeColor="text1"/>
                <w:kern w:val="0"/>
                <w:szCs w:val="21"/>
              </w:rPr>
              <w:t>军医大学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湖南师范大学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hint="eastAsia"/>
                <w:color w:val="000000" w:themeColor="text1"/>
                <w:kern w:val="0"/>
                <w:szCs w:val="21"/>
              </w:rPr>
              <w:t>空</w:t>
            </w:r>
            <w:r>
              <w:rPr>
                <w:rStyle w:val="NormalCharacter"/>
                <w:rFonts w:ascii="仿宋" w:eastAsia="仿宋" w:hAnsi="仿宋"/>
                <w:color w:val="000000" w:themeColor="text1"/>
                <w:kern w:val="0"/>
                <w:szCs w:val="21"/>
              </w:rPr>
              <w:t>军</w:t>
            </w:r>
            <w:r>
              <w:rPr>
                <w:rStyle w:val="NormalCharacter"/>
                <w:rFonts w:ascii="仿宋" w:eastAsia="仿宋" w:hAnsi="仿宋" w:hint="eastAsia"/>
                <w:color w:val="000000" w:themeColor="text1"/>
                <w:kern w:val="0"/>
                <w:szCs w:val="21"/>
              </w:rPr>
              <w:t>军</w:t>
            </w:r>
            <w:r>
              <w:rPr>
                <w:rStyle w:val="NormalCharacter"/>
                <w:rFonts w:ascii="仿宋" w:eastAsia="仿宋" w:hAnsi="仿宋"/>
                <w:color w:val="000000" w:themeColor="text1"/>
                <w:kern w:val="0"/>
                <w:szCs w:val="21"/>
              </w:rPr>
              <w:t>医大学</w:t>
            </w:r>
            <w:r>
              <w:rPr>
                <w:rStyle w:val="NormalCharacter"/>
                <w:rFonts w:ascii="宋体" w:hAnsi="宋体"/>
                <w:color w:val="000000" w:themeColor="text1"/>
                <w:kern w:val="0"/>
                <w:szCs w:val="21"/>
              </w:rPr>
              <w:t> </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中国音乐学院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上海大学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暨南大学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山西大学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中央美术学院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苏州大学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广州中医药大学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南京医科大学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中央戏剧学院</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南京航空航天大学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华南师范大学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湘潭大学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中国政法大学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南京理工大学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海南大学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华南农业大学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中国矿业大学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广西大学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广州医科大学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天津医科大学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南京邮电大学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西南交通大学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南方科技大学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天津中医药大学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河海大学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西南石油大学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上海科技大学</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华北电力大学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江南大学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成都理工大学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中国石油大学</w:t>
            </w:r>
            <w:r>
              <w:rPr>
                <w:rStyle w:val="NormalCharacter"/>
                <w:rFonts w:ascii="仿宋" w:eastAsia="仿宋" w:hAnsi="仿宋" w:hint="eastAsia"/>
                <w:color w:val="000000" w:themeColor="text1"/>
                <w:kern w:val="0"/>
                <w:szCs w:val="21"/>
              </w:rPr>
              <w:t>（北京）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河北工业大学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南京林业大学</w:t>
            </w: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color w:val="000000" w:themeColor="text1"/>
                <w:kern w:val="0"/>
                <w:sz w:val="20"/>
                <w:szCs w:val="21"/>
              </w:rPr>
            </w:pPr>
            <w:r>
              <w:rPr>
                <w:rStyle w:val="NormalCharacter"/>
                <w:rFonts w:ascii="仿宋" w:eastAsia="仿宋" w:hAnsi="仿宋"/>
                <w:color w:val="000000" w:themeColor="text1"/>
                <w:kern w:val="0"/>
                <w:szCs w:val="21"/>
              </w:rPr>
              <w:t>四川农业大学</w:t>
            </w: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中国矿业大学（北京）</w:t>
            </w:r>
          </w:p>
        </w:tc>
      </w:tr>
      <w:tr>
        <w:trPr>
          <w:trHeight w:val="284"/>
          <w:jc w:val="center"/>
        </w:trPr>
        <w:tc>
          <w:tcPr>
            <w:tcW w:w="2315"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16"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p>
        </w:tc>
        <w:tc>
          <w:tcPr>
            <w:tcW w:w="2339" w:type="dxa"/>
            <w:tcBorders>
              <w:top w:val="single" w:sz="6" w:space="0" w:color="333333"/>
              <w:left w:val="single" w:sz="6" w:space="0" w:color="333333"/>
              <w:bottom w:val="single" w:sz="6" w:space="0" w:color="333333"/>
              <w:right w:val="single" w:sz="6" w:space="0" w:color="333333"/>
            </w:tcBorders>
          </w:tcPr>
          <w:p>
            <w:pPr>
              <w:widowControl w:val="0"/>
              <w:spacing w:line="300" w:lineRule="atLeast"/>
              <w:rPr>
                <w:rStyle w:val="NormalCharacter"/>
                <w:rFonts w:ascii="仿宋" w:eastAsia="仿宋" w:hAnsi="仿宋"/>
                <w:color w:val="000000" w:themeColor="text1"/>
                <w:kern w:val="0"/>
                <w:szCs w:val="21"/>
              </w:rPr>
            </w:pPr>
            <w:r>
              <w:rPr>
                <w:rStyle w:val="NormalCharacter"/>
                <w:rFonts w:ascii="仿宋" w:eastAsia="仿宋" w:hAnsi="仿宋" w:hint="eastAsia"/>
                <w:color w:val="000000" w:themeColor="text1"/>
                <w:kern w:val="0"/>
                <w:szCs w:val="21"/>
              </w:rPr>
              <w:t>中国地质大学（北京）</w:t>
            </w:r>
          </w:p>
        </w:tc>
      </w:tr>
    </w:tbl>
    <w:p>
      <w:pPr>
        <w:widowControl w:val="0"/>
        <w:spacing w:line="300" w:lineRule="exact"/>
        <w:rPr>
          <w:rStyle w:val="NormalCharacter"/>
          <w:rFonts w:ascii="仿宋" w:eastAsia="仿宋" w:hAnsi="仿宋"/>
          <w:color w:val="000000" w:themeColor="text1"/>
          <w:kern w:val="0"/>
          <w:szCs w:val="21"/>
        </w:rPr>
      </w:pPr>
      <w:r>
        <w:rPr>
          <w:rStyle w:val="NormalCharacter"/>
          <w:rFonts w:ascii="仿宋" w:eastAsia="仿宋" w:hAnsi="仿宋"/>
          <w:color w:val="000000" w:themeColor="text1"/>
          <w:kern w:val="0"/>
          <w:szCs w:val="21"/>
        </w:rPr>
        <w:t>——摘自《教育部 财政部 国家发展改革委关于公布世界一流大学和一流学科建设高校及建设学科</w:t>
      </w:r>
      <w:r>
        <w:rPr>
          <w:rStyle w:val="NormalCharacter"/>
          <w:rFonts w:ascii="仿宋" w:eastAsia="仿宋" w:hAnsi="仿宋"/>
          <w:color w:val="000000" w:themeColor="text1"/>
          <w:kern w:val="0"/>
          <w:szCs w:val="21"/>
        </w:rPr>
        <w:lastRenderedPageBreak/>
        <w:t>名单的通知》</w:t>
      </w:r>
    </w:p>
    <w:p>
      <w:pPr>
        <w:widowControl w:val="0"/>
        <w:jc w:val="center"/>
        <w:textAlignment w:val="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二、THE世界排名前200强高校</w:t>
      </w:r>
    </w:p>
    <w:tbl>
      <w:tblPr>
        <w:tblW w:w="8220" w:type="dxa"/>
        <w:jc w:val="center"/>
        <w:tblLook w:val="04A0" w:firstRow="1" w:lastRow="0" w:firstColumn="1" w:lastColumn="0" w:noHBand="0" w:noVBand="1"/>
      </w:tblPr>
      <w:tblGrid>
        <w:gridCol w:w="4740"/>
        <w:gridCol w:w="3480"/>
      </w:tblGrid>
      <w:tr>
        <w:trPr>
          <w:trHeight w:hRule="exact" w:val="312"/>
          <w:tblHeader/>
          <w:jc w:val="center"/>
        </w:trPr>
        <w:tc>
          <w:tcPr>
            <w:tcW w:w="4740" w:type="dxa"/>
            <w:tcBorders>
              <w:top w:val="single" w:sz="4" w:space="0" w:color="auto"/>
              <w:left w:val="single" w:sz="4" w:space="0" w:color="auto"/>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大学英文名</w:t>
            </w:r>
          </w:p>
        </w:tc>
        <w:tc>
          <w:tcPr>
            <w:tcW w:w="3480" w:type="dxa"/>
            <w:tcBorders>
              <w:top w:val="single" w:sz="4" w:space="0" w:color="auto"/>
              <w:left w:val="nil"/>
              <w:bottom w:val="single" w:sz="4" w:space="0" w:color="auto"/>
              <w:right w:val="single" w:sz="4" w:space="0" w:color="auto"/>
            </w:tcBorders>
            <w:vAlign w:val="center"/>
          </w:tcPr>
          <w:p>
            <w:pPr>
              <w:jc w:val="center"/>
              <w:textAlignment w:val="center"/>
              <w:rPr>
                <w:rFonts w:ascii="黑体" w:eastAsia="黑体" w:hAnsi="黑体"/>
                <w:bCs/>
                <w:color w:val="000000" w:themeColor="text1"/>
                <w:szCs w:val="21"/>
              </w:rPr>
            </w:pPr>
            <w:r>
              <w:rPr>
                <w:rFonts w:ascii="黑体" w:eastAsia="黑体" w:hAnsi="黑体" w:hint="eastAsia"/>
                <w:bCs/>
                <w:color w:val="000000" w:themeColor="text1"/>
                <w:kern w:val="0"/>
                <w:szCs w:val="21"/>
              </w:rPr>
              <w:t>大学中文名</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Oxford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牛津大学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Harvard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哈佛大学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Cambridge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剑桥大学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Stanford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斯坦福大学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Massachusetts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麻省理工学院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California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Princeton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普林斯顿大学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California,Berkeley</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加州大学伯克利分校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Yale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耶鲁大学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Imperial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帝国理工学院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Columbia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ETH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Chicago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芝加哥大学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Pennsylvania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Johns Hopkins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约翰斯</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霍普金斯大学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Tsinghua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清华大学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Peking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Toronto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多伦多大学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University of 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Cornell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康奈尔大学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California,Los</w:t>
            </w:r>
            <w:proofErr w:type="spellEnd"/>
            <w:r>
              <w:rPr>
                <w:color w:val="000000" w:themeColor="text1"/>
                <w:kern w:val="0"/>
                <w:szCs w:val="21"/>
              </w:rPr>
              <w:t xml:space="preserve"> Angeles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加州大学洛杉矶分校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UCL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伦敦大学学院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Michigan Ann Arbor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密歇根大学安娜堡分校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 York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Duke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Northwestern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美国西北大学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Washington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Carnegie Mellon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卡内基梅隆大学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Edinburgh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爱丁堡大学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California,San</w:t>
            </w:r>
            <w:proofErr w:type="spellEnd"/>
            <w:r>
              <w:rPr>
                <w:color w:val="000000" w:themeColor="text1"/>
                <w:kern w:val="0"/>
                <w:szCs w:val="21"/>
              </w:rPr>
              <w:t xml:space="preserve"> Diego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加州大学圣迭戈分校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LMU Munich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慕尼黑大学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Melbourne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墨尔本大学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King's College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伦敦国王学院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Nanyang</w:t>
            </w:r>
            <w:proofErr w:type="spellEnd"/>
            <w:r>
              <w:rPr>
                <w:color w:val="000000" w:themeColor="text1"/>
                <w:kern w:val="0"/>
                <w:szCs w:val="21"/>
              </w:rPr>
              <w:t xml:space="preserve"> Technological University,</w:t>
            </w:r>
            <w:r>
              <w:rPr>
                <w:color w:val="000000" w:themeColor="text1"/>
                <w:kern w:val="0"/>
                <w:szCs w:val="21"/>
              </w:rPr>
              <w:br/>
              <w:t>Singapore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新加坡南洋理工大学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London School of Economics and</w:t>
            </w:r>
            <w:r>
              <w:rPr>
                <w:color w:val="000000" w:themeColor="text1"/>
                <w:kern w:val="0"/>
                <w:szCs w:val="21"/>
              </w:rPr>
              <w:br/>
              <w:t>Political Science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伦敦政治经济学院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Georgia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佐治亚理工学院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Tokyo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British Columbia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不列颠哥伦比亚大学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lastRenderedPageBreak/>
              <w:t>Ecole</w:t>
            </w:r>
            <w:proofErr w:type="spellEnd"/>
            <w:r>
              <w:rPr>
                <w:color w:val="000000" w:themeColor="text1"/>
                <w:kern w:val="0"/>
                <w:szCs w:val="21"/>
              </w:rPr>
              <w:t xml:space="preserve"> </w:t>
            </w:r>
            <w:proofErr w:type="spellStart"/>
            <w:r>
              <w:rPr>
                <w:color w:val="000000" w:themeColor="text1"/>
                <w:kern w:val="0"/>
                <w:szCs w:val="21"/>
              </w:rPr>
              <w:t>Polytechnique</w:t>
            </w:r>
            <w:proofErr w:type="spellEnd"/>
            <w:r>
              <w:rPr>
                <w:color w:val="000000" w:themeColor="text1"/>
                <w:kern w:val="0"/>
                <w:szCs w:val="21"/>
              </w:rPr>
              <w:t xml:space="preserve"> </w:t>
            </w:r>
            <w:proofErr w:type="spellStart"/>
            <w:r>
              <w:rPr>
                <w:color w:val="000000" w:themeColor="text1"/>
                <w:kern w:val="0"/>
                <w:szCs w:val="21"/>
              </w:rPr>
              <w:t>Federale</w:t>
            </w:r>
            <w:proofErr w:type="spellEnd"/>
            <w:r>
              <w:rPr>
                <w:color w:val="000000" w:themeColor="text1"/>
                <w:kern w:val="0"/>
                <w:szCs w:val="21"/>
              </w:rPr>
              <w:t xml:space="preserve"> de </w:t>
            </w:r>
            <w:proofErr w:type="spellStart"/>
            <w:r>
              <w:rPr>
                <w:color w:val="000000" w:themeColor="text1"/>
                <w:kern w:val="0"/>
                <w:szCs w:val="21"/>
              </w:rPr>
              <w:t>Laus</w:t>
            </w:r>
            <w:proofErr w:type="spellEnd"/>
            <w:r>
              <w:rPr>
                <w:color w:val="000000" w:themeColor="text1"/>
                <w:kern w:val="0"/>
                <w:szCs w:val="21"/>
              </w:rPr>
              <w:t>-</w:t>
            </w:r>
            <w:r>
              <w:rPr>
                <w:color w:val="000000" w:themeColor="text1"/>
                <w:kern w:val="0"/>
                <w:szCs w:val="21"/>
              </w:rPr>
              <w:br/>
            </w:r>
            <w:proofErr w:type="spellStart"/>
            <w:r>
              <w:rPr>
                <w:color w:val="000000" w:themeColor="text1"/>
                <w:kern w:val="0"/>
                <w:szCs w:val="21"/>
              </w:rPr>
              <w:t>anne</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洛桑联邦理工学院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KU Leuven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荷语区鲁汶大学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Heidelberg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海德堡大学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Monash</w:t>
            </w:r>
            <w:proofErr w:type="spellEnd"/>
            <w:r>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莫纳什大学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Chinese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香港中文大学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McGill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麦吉尔大学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Paris Sciences et </w:t>
            </w:r>
            <w:proofErr w:type="spellStart"/>
            <w:r>
              <w:rPr>
                <w:color w:val="000000" w:themeColor="text1"/>
                <w:kern w:val="0"/>
                <w:szCs w:val="21"/>
              </w:rPr>
              <w:t>Lettres</w:t>
            </w:r>
            <w:proofErr w:type="spellEnd"/>
            <w:r>
              <w:rPr>
                <w:color w:val="000000" w:themeColor="text1"/>
                <w:kern w:val="0"/>
                <w:szCs w:val="21"/>
              </w:rPr>
              <w:t>-PSL Research</w:t>
            </w:r>
            <w:r>
              <w:rPr>
                <w:color w:val="000000" w:themeColor="text1"/>
                <w:kern w:val="0"/>
                <w:szCs w:val="21"/>
              </w:rPr>
              <w:br/>
              <w:t>University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巴黎文理研究大学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Illinois at Urbana-Champaign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伊利诺伊大学</w:t>
            </w:r>
            <w:proofErr w:type="gramStart"/>
            <w:r>
              <w:rPr>
                <w:rFonts w:ascii="方正仿宋_GBK" w:eastAsia="方正仿宋_GBK" w:hAnsi="宋体" w:hint="eastAsia"/>
                <w:color w:val="000000" w:themeColor="text1"/>
                <w:kern w:val="0"/>
                <w:szCs w:val="21"/>
              </w:rPr>
              <w:t>厄</w:t>
            </w:r>
            <w:proofErr w:type="gramEnd"/>
            <w:r>
              <w:rPr>
                <w:rFonts w:ascii="方正仿宋_GBK" w:eastAsia="方正仿宋_GBK" w:hAnsi="宋体" w:hint="eastAsia"/>
                <w:color w:val="000000" w:themeColor="text1"/>
                <w:kern w:val="0"/>
                <w:szCs w:val="21"/>
              </w:rPr>
              <w:t>巴纳</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香槟分校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Karolinska</w:t>
            </w:r>
            <w:proofErr w:type="spellEnd"/>
            <w:r>
              <w:rPr>
                <w:color w:val="000000" w:themeColor="text1"/>
                <w:kern w:val="0"/>
                <w:szCs w:val="21"/>
              </w:rPr>
              <w:t xml:space="preserve"> Institute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卡罗林斯卡学院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Texas at Austin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德克萨斯大学奥斯汀分校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Fudan</w:t>
            </w:r>
            <w:proofErr w:type="spellEnd"/>
            <w:r>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复旦大学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Shanghai Jiao Tong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上海交通大学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Queensland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昆士兰大学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曼彻斯特大学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Seoul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首尔大学</w:t>
            </w:r>
            <w:proofErr w:type="gramEnd"/>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Washington University in St Louis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圣路易斯华盛顿大学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Hong Kong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Wageningen</w:t>
            </w:r>
            <w:proofErr w:type="spellEnd"/>
            <w:r>
              <w:rPr>
                <w:color w:val="000000" w:themeColor="text1"/>
                <w:kern w:val="0"/>
                <w:szCs w:val="21"/>
              </w:rPr>
              <w:t xml:space="preserve"> </w:t>
            </w:r>
            <w:proofErr w:type="spellStart"/>
            <w:r>
              <w:rPr>
                <w:color w:val="000000" w:themeColor="text1"/>
                <w:kern w:val="0"/>
                <w:szCs w:val="21"/>
              </w:rPr>
              <w:t>University&amp;Research</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瓦赫宁根大学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Brown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Australian National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澳大利亚国立大学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California,Davis</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加州大学戴维斯分校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California,Santa</w:t>
            </w:r>
            <w:proofErr w:type="spellEnd"/>
            <w:r>
              <w:rPr>
                <w:color w:val="000000" w:themeColor="text1"/>
                <w:kern w:val="0"/>
                <w:szCs w:val="21"/>
              </w:rPr>
              <w:t xml:space="preserve"> Barbara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加州大学圣塔芭芭拉分校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Southern California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南加利福尼亚大学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Utrecht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乌得勒支大学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Zhejiang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浙江大学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Kyoto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京都大学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North Carolina at Chapel Hill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北卡罗来纳大学教堂山分校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Delft University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代尔夫特理工大学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Boston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波士顿大学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UNSW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新南威尔士大学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Charite-Universitatsmedizin</w:t>
            </w:r>
            <w:proofErr w:type="spellEnd"/>
            <w:r>
              <w:rPr>
                <w:color w:val="000000" w:themeColor="text1"/>
                <w:kern w:val="0"/>
                <w:szCs w:val="21"/>
              </w:rPr>
              <w:t xml:space="preserve">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柏林夏里特医学院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Science and Technology of</w:t>
            </w:r>
            <w:r>
              <w:rPr>
                <w:color w:val="000000" w:themeColor="text1"/>
                <w:kern w:val="0"/>
                <w:szCs w:val="21"/>
              </w:rPr>
              <w:br/>
              <w:t>China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中国科学技术大学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Groningen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格罗宁根大学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Bristol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布里斯托大学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Leiden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莱</w:t>
            </w:r>
            <w:proofErr w:type="gramEnd"/>
            <w:r>
              <w:rPr>
                <w:rFonts w:ascii="方正仿宋_GBK" w:eastAsia="方正仿宋_GBK" w:hAnsi="宋体" w:hint="eastAsia"/>
                <w:color w:val="000000" w:themeColor="text1"/>
                <w:kern w:val="0"/>
                <w:szCs w:val="21"/>
              </w:rPr>
              <w:t>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Yonsei</w:t>
            </w:r>
            <w:proofErr w:type="spellEnd"/>
            <w:r>
              <w:rPr>
                <w:color w:val="000000" w:themeColor="text1"/>
                <w:kern w:val="0"/>
                <w:szCs w:val="21"/>
              </w:rPr>
              <w:t xml:space="preserve"> University (Seoul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延</w:t>
            </w:r>
            <w:proofErr w:type="gramStart"/>
            <w:r>
              <w:rPr>
                <w:rFonts w:ascii="方正仿宋_GBK" w:eastAsia="方正仿宋_GBK" w:hAnsi="宋体" w:hint="eastAsia"/>
                <w:color w:val="000000" w:themeColor="text1"/>
                <w:kern w:val="0"/>
                <w:szCs w:val="21"/>
              </w:rPr>
              <w:t>世</w:t>
            </w:r>
            <w:proofErr w:type="gramEnd"/>
            <w:r>
              <w:rPr>
                <w:rFonts w:ascii="方正仿宋_GBK" w:eastAsia="方正仿宋_GBK" w:hAnsi="宋体" w:hint="eastAsia"/>
                <w:color w:val="000000" w:themeColor="text1"/>
                <w:kern w:val="0"/>
                <w:szCs w:val="21"/>
              </w:rPr>
              <w:t>大学</w:t>
            </w:r>
            <w:r>
              <w:rPr>
                <w:rFonts w:ascii="方正仿宋_GBK" w:eastAsia="方正仿宋_GBK" w:hint="eastAsia"/>
                <w:color w:val="000000" w:themeColor="text1"/>
                <w:kern w:val="0"/>
                <w:szCs w:val="21"/>
              </w:rPr>
              <w:t>(</w:t>
            </w:r>
            <w:proofErr w:type="gramStart"/>
            <w:r>
              <w:rPr>
                <w:rFonts w:ascii="方正仿宋_GBK" w:eastAsia="方正仿宋_GBK" w:hAnsi="宋体" w:hint="eastAsia"/>
                <w:color w:val="000000" w:themeColor="text1"/>
                <w:kern w:val="0"/>
                <w:szCs w:val="21"/>
              </w:rPr>
              <w:t>首尔校区</w:t>
            </w:r>
            <w:proofErr w:type="gramEnd"/>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Hong Kong Polytechnic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香港理工大学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Erasmus University Rotterdam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鹿特丹伊拉斯姆斯大学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Wisconsin Madison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威斯康星大学麦迪逊分校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Emory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埃默里大学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Glasgow</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格拉斯哥大学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University of Zurich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苏黎世大学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McMaster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麦克马斯特大学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Humboldt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柏林洪堡大学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Tubingen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蒂宾根大学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Adelaide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阿德莱德大学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Bonn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波恩大学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Sorbonne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索邦大学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Free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Korea Advanced Institute of Science and</w:t>
            </w:r>
            <w:r>
              <w:rPr>
                <w:color w:val="000000" w:themeColor="text1"/>
                <w:kern w:val="0"/>
                <w:szCs w:val="21"/>
              </w:rPr>
              <w:br/>
              <w:t>Technology(KAIST)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韩国科学技术院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Universite</w:t>
            </w:r>
            <w:proofErr w:type="spellEnd"/>
            <w:r>
              <w:rPr>
                <w:color w:val="000000" w:themeColor="text1"/>
                <w:kern w:val="0"/>
                <w:szCs w:val="21"/>
              </w:rPr>
              <w:t xml:space="preserve"> Paris </w:t>
            </w:r>
            <w:proofErr w:type="spellStart"/>
            <w:r>
              <w:rPr>
                <w:color w:val="000000" w:themeColor="text1"/>
                <w:kern w:val="0"/>
                <w:szCs w:val="21"/>
              </w:rPr>
              <w:t>Saclay</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巴黎萨克雷大学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Bern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伯尔尼大学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California,lrvine</w:t>
            </w:r>
            <w:proofErr w:type="spellEnd"/>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加州大学欧文分校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lnstitut</w:t>
            </w:r>
            <w:proofErr w:type="spellEnd"/>
            <w:r>
              <w:rPr>
                <w:color w:val="000000" w:themeColor="text1"/>
                <w:kern w:val="0"/>
                <w:szCs w:val="21"/>
              </w:rPr>
              <w:t xml:space="preserve"> </w:t>
            </w:r>
            <w:proofErr w:type="spellStart"/>
            <w:r>
              <w:rPr>
                <w:color w:val="000000" w:themeColor="text1"/>
                <w:kern w:val="0"/>
                <w:szCs w:val="21"/>
              </w:rPr>
              <w:t>Polytechnique</w:t>
            </w:r>
            <w:proofErr w:type="spellEnd"/>
            <w:r>
              <w:rPr>
                <w:color w:val="000000" w:themeColor="text1"/>
                <w:kern w:val="0"/>
                <w:szCs w:val="21"/>
              </w:rPr>
              <w:t xml:space="preserve"> de Paris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Nanjing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南京大学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Vanderbilt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范德堡大学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City University of Hong Kong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香港城市大学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RWTH Aachen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亚琛工业大学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Basel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King </w:t>
            </w:r>
            <w:proofErr w:type="spellStart"/>
            <w:r>
              <w:rPr>
                <w:color w:val="000000" w:themeColor="text1"/>
                <w:kern w:val="0"/>
                <w:szCs w:val="21"/>
              </w:rPr>
              <w:t>Abdulaziz</w:t>
            </w:r>
            <w:proofErr w:type="spellEnd"/>
            <w:r>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阿卜杜勒阿齐兹国王大学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Minnesota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明尼苏达大学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Maryland,College</w:t>
            </w:r>
            <w:proofErr w:type="spellEnd"/>
            <w:r>
              <w:rPr>
                <w:color w:val="000000" w:themeColor="text1"/>
                <w:kern w:val="0"/>
                <w:szCs w:val="21"/>
              </w:rPr>
              <w:t xml:space="preserve"> Park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马里兰大学帕克分校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Warwick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Michigan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密西根州立大学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Ghent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根特大学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Birmingham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伯明翰大学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Southampton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南安普顿大学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Helsinki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赫尔辛基大学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Montreal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蒙特利尔大学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Ohio State University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俄亥俄州立大学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Freiburg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弗莱</w:t>
            </w:r>
            <w:proofErr w:type="gramEnd"/>
            <w:r>
              <w:rPr>
                <w:rFonts w:ascii="方正仿宋_GBK" w:eastAsia="方正仿宋_GBK" w:hAnsi="宋体" w:hint="eastAsia"/>
                <w:color w:val="000000" w:themeColor="text1"/>
                <w:kern w:val="0"/>
                <w:szCs w:val="21"/>
              </w:rPr>
              <w:t>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Copenhagen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哥本哈根大学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Universite</w:t>
            </w:r>
            <w:proofErr w:type="spellEnd"/>
            <w:r>
              <w:rPr>
                <w:color w:val="000000" w:themeColor="text1"/>
                <w:kern w:val="0"/>
                <w:szCs w:val="21"/>
              </w:rPr>
              <w:t xml:space="preserve"> Paris Cite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巴黎西岱大学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Sheffield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谢菲尔德大学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Aarhus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奥胡斯</w:t>
            </w:r>
            <w:proofErr w:type="gramEnd"/>
            <w:r>
              <w:rPr>
                <w:rFonts w:ascii="方正仿宋_GBK" w:eastAsia="方正仿宋_GBK" w:hAnsi="宋体" w:hint="eastAsia"/>
                <w:color w:val="000000" w:themeColor="text1"/>
                <w:kern w:val="0"/>
                <w:szCs w:val="21"/>
              </w:rPr>
              <w:t>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Alberta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阿尔伯塔大学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Gottingen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w:t>
            </w:r>
            <w:proofErr w:type="gramStart"/>
            <w:r>
              <w:rPr>
                <w:rFonts w:ascii="方正仿宋_GBK" w:eastAsia="方正仿宋_GBK" w:hAnsi="宋体" w:hint="eastAsia"/>
                <w:color w:val="000000" w:themeColor="text1"/>
                <w:kern w:val="0"/>
                <w:szCs w:val="21"/>
              </w:rPr>
              <w:t>廷</w:t>
            </w:r>
            <w:proofErr w:type="gramEnd"/>
            <w:r>
              <w:rPr>
                <w:rFonts w:ascii="方正仿宋_GBK" w:eastAsia="方正仿宋_GBK" w:hAnsi="宋体" w:hint="eastAsia"/>
                <w:color w:val="000000" w:themeColor="text1"/>
                <w:kern w:val="0"/>
                <w:szCs w:val="21"/>
              </w:rPr>
              <w:t>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Lund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隆德大学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Vrije</w:t>
            </w:r>
            <w:proofErr w:type="spellEnd"/>
            <w:r>
              <w:rPr>
                <w:color w:val="000000" w:themeColor="text1"/>
                <w:kern w:val="0"/>
                <w:szCs w:val="21"/>
              </w:rPr>
              <w:t xml:space="preserve"> </w:t>
            </w:r>
            <w:proofErr w:type="spellStart"/>
            <w:r>
              <w:rPr>
                <w:color w:val="000000" w:themeColor="text1"/>
                <w:kern w:val="0"/>
                <w:szCs w:val="21"/>
              </w:rPr>
              <w:t>Universiteit</w:t>
            </w:r>
            <w:proofErr w:type="spellEnd"/>
            <w:r>
              <w:rPr>
                <w:color w:val="000000" w:themeColor="text1"/>
                <w:kern w:val="0"/>
                <w:szCs w:val="21"/>
              </w:rPr>
              <w:t xml:space="preserve"> Amsterdam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阿姆斯特丹自由大学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Lancaster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兰卡斯特大学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Dartmouth College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达特茅斯学院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 Mary University of London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伦敦玛丽王后大学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Oslo</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奥斯陆大学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lastRenderedPageBreak/>
              <w:t>Purdue University West Lafayette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普</w:t>
            </w:r>
            <w:proofErr w:type="gramStart"/>
            <w:r>
              <w:rPr>
                <w:rFonts w:ascii="方正仿宋_GBK" w:eastAsia="方正仿宋_GBK" w:hAnsi="宋体" w:hint="eastAsia"/>
                <w:color w:val="000000" w:themeColor="text1"/>
                <w:kern w:val="0"/>
                <w:szCs w:val="21"/>
              </w:rPr>
              <w:t>渡大学</w:t>
            </w:r>
            <w:proofErr w:type="gramEnd"/>
            <w:r>
              <w:rPr>
                <w:rFonts w:ascii="方正仿宋_GBK" w:eastAsia="方正仿宋_GBK" w:hAnsi="宋体" w:hint="eastAsia"/>
                <w:color w:val="000000" w:themeColor="text1"/>
                <w:kern w:val="0"/>
                <w:szCs w:val="21"/>
              </w:rPr>
              <w:t>西拉法叶校区</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Hamburg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汉堡大学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Leeds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Nottingham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诺丁汉大学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Antwerp</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安特卫普大学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The University of Western Australia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西</w:t>
            </w:r>
            <w:proofErr w:type="gramStart"/>
            <w:r>
              <w:rPr>
                <w:rFonts w:ascii="方正仿宋_GBK" w:eastAsia="方正仿宋_GBK" w:hAnsi="宋体" w:hint="eastAsia"/>
                <w:color w:val="000000" w:themeColor="text1"/>
                <w:kern w:val="0"/>
                <w:szCs w:val="21"/>
              </w:rPr>
              <w:t>澳大学</w:t>
            </w:r>
            <w:proofErr w:type="gramEnd"/>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Technology Sydney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悉尼科技大学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Case Western 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凯斯西储大学</w:t>
            </w:r>
            <w:proofErr w:type="gramEnd"/>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Lausanne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洛桑大学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Georgetown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乔治城大学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Exeter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埃克塞特大学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Ottawa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渥太华大学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Auckland</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奥克兰大学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Newcastle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纽卡斯尔大学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Radboud</w:t>
            </w:r>
            <w:proofErr w:type="spellEnd"/>
            <w:r>
              <w:rPr>
                <w:color w:val="000000" w:themeColor="text1"/>
                <w:kern w:val="0"/>
                <w:szCs w:val="21"/>
              </w:rPr>
              <w:t xml:space="preserve"> University Nijmegen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奈</w:t>
            </w:r>
            <w:proofErr w:type="gramStart"/>
            <w:r>
              <w:rPr>
                <w:rFonts w:ascii="方正仿宋_GBK" w:eastAsia="方正仿宋_GBK" w:hAnsi="宋体" w:hint="eastAsia"/>
                <w:color w:val="000000" w:themeColor="text1"/>
                <w:kern w:val="0"/>
                <w:szCs w:val="21"/>
              </w:rPr>
              <w:t>梅亨大学</w:t>
            </w:r>
            <w:proofErr w:type="gramEnd"/>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Wurzburg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维尔茨堡大学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York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约克大学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Pittsburgh-Pittsburgh</w:t>
            </w:r>
            <w:r>
              <w:rPr>
                <w:color w:val="000000" w:themeColor="text1"/>
                <w:kern w:val="0"/>
                <w:szCs w:val="21"/>
              </w:rPr>
              <w:br/>
              <w:t>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匹兹堡大学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匹兹堡校区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Maastricht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马斯特里赫特大学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Cologne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Rice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莱</w:t>
            </w:r>
            <w:proofErr w:type="gramEnd"/>
            <w:r>
              <w:rPr>
                <w:rFonts w:ascii="方正仿宋_GBK" w:eastAsia="方正仿宋_GBK" w:hAnsi="宋体" w:hint="eastAsia"/>
                <w:color w:val="000000" w:themeColor="text1"/>
                <w:kern w:val="0"/>
                <w:szCs w:val="21"/>
              </w:rPr>
              <w:t>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Colorado Boulder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科罗拉多大学波尔得分校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乌尔</w:t>
            </w:r>
            <w:proofErr w:type="gramStart"/>
            <w:r>
              <w:rPr>
                <w:rFonts w:ascii="方正仿宋_GBK" w:eastAsia="方正仿宋_GBK" w:hAnsi="宋体" w:hint="eastAsia"/>
                <w:color w:val="000000" w:themeColor="text1"/>
                <w:kern w:val="0"/>
                <w:szCs w:val="21"/>
              </w:rPr>
              <w:t>姆</w:t>
            </w:r>
            <w:proofErr w:type="gramEnd"/>
            <w:r>
              <w:rPr>
                <w:rFonts w:ascii="方正仿宋_GBK" w:eastAsia="方正仿宋_GBK" w:hAnsi="宋体" w:hint="eastAsia"/>
                <w:color w:val="000000" w:themeColor="text1"/>
                <w:kern w:val="0"/>
                <w:szCs w:val="21"/>
              </w:rPr>
              <w:t>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Uppsala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乌普萨拉大学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Florida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佛罗里达大学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Penn State (Main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宾夕法尼亚州立大学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Tufts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塔夫</w:t>
            </w:r>
            <w:proofErr w:type="gramStart"/>
            <w:r>
              <w:rPr>
                <w:rFonts w:ascii="方正仿宋_GBK" w:eastAsia="方正仿宋_GBK" w:hAnsi="宋体" w:hint="eastAsia"/>
                <w:color w:val="000000" w:themeColor="text1"/>
                <w:kern w:val="0"/>
                <w:szCs w:val="21"/>
              </w:rPr>
              <w:t>茨</w:t>
            </w:r>
            <w:proofErr w:type="gramEnd"/>
            <w:r>
              <w:rPr>
                <w:rFonts w:ascii="方正仿宋_GBK" w:eastAsia="方正仿宋_GBK" w:hAnsi="宋体" w:hint="eastAsia"/>
                <w:color w:val="000000" w:themeColor="text1"/>
                <w:kern w:val="0"/>
                <w:szCs w:val="21"/>
              </w:rPr>
              <w:t>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Rochester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罗切斯特大学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KTH Royal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瑞典皇家理工学院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Arizona State University (Tempe)</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亚利桑那州立大学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坦佩校区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Berlin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柏林工业大学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TU Dresden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德累斯顿工业大学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Virginia(Main campus)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弗吉尼亚大学</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主校区</w:t>
            </w:r>
            <w:r>
              <w:rPr>
                <w:rFonts w:ascii="方正仿宋_GBK" w:eastAsia="方正仿宋_GBK" w:hint="eastAsia"/>
                <w:color w:val="000000" w:themeColor="text1"/>
                <w:kern w:val="0"/>
                <w:szCs w:val="21"/>
              </w:rPr>
              <w:t>)</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Cape Town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开普敦大学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Bologna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博洛尼亚大学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Trinity College Dublin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都柏林圣三一学院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Leicester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莱</w:t>
            </w:r>
            <w:proofErr w:type="gramEnd"/>
            <w:r>
              <w:rPr>
                <w:rFonts w:ascii="方正仿宋_GBK" w:eastAsia="方正仿宋_GBK" w:hAnsi="宋体" w:hint="eastAsia"/>
                <w:color w:val="000000" w:themeColor="text1"/>
                <w:kern w:val="0"/>
                <w:szCs w:val="21"/>
              </w:rPr>
              <w:t>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Lomonosov</w:t>
            </w:r>
            <w:proofErr w:type="spellEnd"/>
            <w:r>
              <w:rPr>
                <w:color w:val="000000" w:themeColor="text1"/>
                <w:kern w:val="0"/>
                <w:szCs w:val="21"/>
              </w:rPr>
              <w:t xml:space="preserve"> Moscow State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莫斯科国立大学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Pohang University of Science and </w:t>
            </w:r>
            <w:proofErr w:type="spellStart"/>
            <w:r>
              <w:rPr>
                <w:color w:val="000000" w:themeColor="text1"/>
                <w:kern w:val="0"/>
                <w:szCs w:val="21"/>
              </w:rPr>
              <w:t>Technol</w:t>
            </w:r>
            <w:proofErr w:type="spellEnd"/>
            <w:r>
              <w:rPr>
                <w:color w:val="000000" w:themeColor="text1"/>
                <w:kern w:val="0"/>
                <w:szCs w:val="21"/>
              </w:rPr>
              <w:t>-</w:t>
            </w:r>
            <w:r>
              <w:rPr>
                <w:color w:val="000000" w:themeColor="text1"/>
                <w:kern w:val="0"/>
                <w:szCs w:val="21"/>
              </w:rPr>
              <w:br/>
            </w:r>
            <w:proofErr w:type="spellStart"/>
            <w:r>
              <w:rPr>
                <w:color w:val="000000" w:themeColor="text1"/>
                <w:kern w:val="0"/>
                <w:szCs w:val="21"/>
              </w:rPr>
              <w:t>ogy</w:t>
            </w:r>
            <w:proofErr w:type="spellEnd"/>
            <w:r>
              <w:rPr>
                <w:color w:val="000000" w:themeColor="text1"/>
                <w:kern w:val="0"/>
                <w:szCs w:val="21"/>
              </w:rPr>
              <w:t>(POSTECH)</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浦项科技大学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Southern University of Science and Tech-</w:t>
            </w:r>
            <w:r>
              <w:rPr>
                <w:color w:val="000000" w:themeColor="text1"/>
                <w:kern w:val="0"/>
                <w:szCs w:val="21"/>
              </w:rPr>
              <w:br/>
            </w:r>
            <w:proofErr w:type="spellStart"/>
            <w:r>
              <w:rPr>
                <w:color w:val="000000" w:themeColor="text1"/>
                <w:kern w:val="0"/>
                <w:szCs w:val="21"/>
              </w:rPr>
              <w:t>nology</w:t>
            </w:r>
            <w:proofErr w:type="spellEnd"/>
            <w:r>
              <w:rPr>
                <w:color w:val="000000" w:themeColor="text1"/>
                <w:kern w:val="0"/>
                <w:szCs w:val="21"/>
              </w:rPr>
              <w:t>(</w:t>
            </w:r>
            <w:proofErr w:type="spellStart"/>
            <w:r>
              <w:rPr>
                <w:color w:val="000000" w:themeColor="text1"/>
                <w:kern w:val="0"/>
                <w:szCs w:val="21"/>
              </w:rPr>
              <w:t>SUSTech</w:t>
            </w:r>
            <w:proofErr w:type="spellEnd"/>
            <w:r>
              <w:rPr>
                <w:color w:val="000000" w:themeColor="text1"/>
                <w:kern w:val="0"/>
                <w:szCs w:val="21"/>
              </w:rPr>
              <w: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南方科技大学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Technical University of Denmark</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丹麦技术大学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Medical University of Graz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格拉茨医科大学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Northeastern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东北大学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lastRenderedPageBreak/>
              <w:t>lndiana</w:t>
            </w:r>
            <w:proofErr w:type="spellEnd"/>
            <w:r>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印第安纳大学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Universite</w:t>
            </w:r>
            <w:proofErr w:type="spellEnd"/>
            <w:r>
              <w:rPr>
                <w:color w:val="000000" w:themeColor="text1"/>
                <w:kern w:val="0"/>
                <w:szCs w:val="21"/>
              </w:rPr>
              <w:t xml:space="preserve"> </w:t>
            </w:r>
            <w:proofErr w:type="spellStart"/>
            <w:r>
              <w:rPr>
                <w:color w:val="000000" w:themeColor="text1"/>
                <w:kern w:val="0"/>
                <w:szCs w:val="21"/>
              </w:rPr>
              <w:t>Catholique</w:t>
            </w:r>
            <w:proofErr w:type="spellEnd"/>
            <w:r>
              <w:rPr>
                <w:color w:val="000000" w:themeColor="text1"/>
                <w:kern w:val="0"/>
                <w:szCs w:val="21"/>
              </w:rPr>
              <w:t xml:space="preserve"> de Louvain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法语区鲁汶大学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Sungkyunkwan</w:t>
            </w:r>
            <w:proofErr w:type="spellEnd"/>
            <w:r>
              <w:rPr>
                <w:color w:val="000000" w:themeColor="text1"/>
                <w:kern w:val="0"/>
                <w:szCs w:val="21"/>
              </w:rPr>
              <w:t xml:space="preserve"> University (SKKU)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成均</w:t>
            </w:r>
            <w:proofErr w:type="gramStart"/>
            <w:r>
              <w:rPr>
                <w:rFonts w:ascii="方正仿宋_GBK" w:eastAsia="方正仿宋_GBK" w:hAnsi="宋体" w:hint="eastAsia"/>
                <w:color w:val="000000" w:themeColor="text1"/>
                <w:kern w:val="0"/>
                <w:szCs w:val="21"/>
              </w:rPr>
              <w:t>馆大学</w:t>
            </w:r>
            <w:proofErr w:type="gramEnd"/>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Wuhan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武汉大学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Ulsan National </w:t>
            </w:r>
            <w:proofErr w:type="spellStart"/>
            <w:r>
              <w:rPr>
                <w:color w:val="000000" w:themeColor="text1"/>
                <w:kern w:val="0"/>
                <w:szCs w:val="21"/>
              </w:rPr>
              <w:t>lnstitute</w:t>
            </w:r>
            <w:proofErr w:type="spellEnd"/>
            <w:r>
              <w:rPr>
                <w:color w:val="000000" w:themeColor="text1"/>
                <w:kern w:val="0"/>
                <w:szCs w:val="21"/>
              </w:rPr>
              <w:t xml:space="preserve"> of Science and</w:t>
            </w:r>
            <w:r>
              <w:rPr>
                <w:color w:val="000000" w:themeColor="text1"/>
                <w:kern w:val="0"/>
                <w:szCs w:val="21"/>
              </w:rPr>
              <w:br/>
              <w:t>Technology(UNIST)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蔚</w:t>
            </w:r>
            <w:proofErr w:type="gramEnd"/>
            <w:r>
              <w:rPr>
                <w:rFonts w:ascii="方正仿宋_GBK" w:eastAsia="方正仿宋_GBK" w:hAnsi="宋体" w:hint="eastAsia"/>
                <w:color w:val="000000" w:themeColor="text1"/>
                <w:kern w:val="0"/>
                <w:szCs w:val="21"/>
              </w:rPr>
              <w:t>山国家科学技术研究所</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Macquarie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麦考瑞大学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Huazhong</w:t>
            </w:r>
            <w:proofErr w:type="spellEnd"/>
            <w:r>
              <w:rPr>
                <w:color w:val="000000" w:themeColor="text1"/>
                <w:kern w:val="0"/>
                <w:szCs w:val="21"/>
              </w:rPr>
              <w:t xml:space="preserve"> University of Science and</w:t>
            </w:r>
            <w:r>
              <w:rPr>
                <w:color w:val="000000" w:themeColor="text1"/>
                <w:kern w:val="0"/>
                <w:szCs w:val="21"/>
              </w:rPr>
              <w:br/>
              <w:t>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华中科技大学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Liverpool</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利物浦大学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Stockholm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斯德哥尔摩大学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Mannheim</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曼</w:t>
            </w:r>
            <w:proofErr w:type="gramEnd"/>
            <w:r>
              <w:rPr>
                <w:rFonts w:ascii="方正仿宋_GBK" w:eastAsia="方正仿宋_GBK" w:hAnsi="宋体" w:hint="eastAsia"/>
                <w:color w:val="000000" w:themeColor="text1"/>
                <w:kern w:val="0"/>
                <w:szCs w:val="21"/>
              </w:rPr>
              <w:t>海</w:t>
            </w:r>
            <w:proofErr w:type="gramStart"/>
            <w:r>
              <w:rPr>
                <w:rFonts w:ascii="方正仿宋_GBK" w:eastAsia="方正仿宋_GBK" w:hAnsi="宋体" w:hint="eastAsia"/>
                <w:color w:val="000000" w:themeColor="text1"/>
                <w:kern w:val="0"/>
                <w:szCs w:val="21"/>
              </w:rPr>
              <w:t>姆</w:t>
            </w:r>
            <w:proofErr w:type="gramEnd"/>
            <w:r>
              <w:rPr>
                <w:rFonts w:ascii="方正仿宋_GBK" w:eastAsia="方正仿宋_GBK" w:hAnsi="宋体" w:hint="eastAsia"/>
                <w:color w:val="000000" w:themeColor="text1"/>
                <w:kern w:val="0"/>
                <w:szCs w:val="21"/>
              </w:rPr>
              <w:t>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Arizona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亚利桑那大学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Texas A&amp;M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德克萨斯农工大学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Autonomous University of Barcelona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巴塞罗那自治大学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Scuola</w:t>
            </w:r>
            <w:proofErr w:type="spellEnd"/>
            <w:r>
              <w:rPr>
                <w:color w:val="000000" w:themeColor="text1"/>
                <w:kern w:val="0"/>
                <w:szCs w:val="21"/>
              </w:rPr>
              <w:t xml:space="preserve"> </w:t>
            </w:r>
            <w:proofErr w:type="spellStart"/>
            <w:r>
              <w:rPr>
                <w:color w:val="000000" w:themeColor="text1"/>
                <w:kern w:val="0"/>
                <w:szCs w:val="21"/>
              </w:rPr>
              <w:t>Normale</w:t>
            </w:r>
            <w:proofErr w:type="spellEnd"/>
            <w:r>
              <w:rPr>
                <w:color w:val="000000" w:themeColor="text1"/>
                <w:kern w:val="0"/>
                <w:szCs w:val="21"/>
              </w:rPr>
              <w:t xml:space="preserve"> </w:t>
            </w:r>
            <w:proofErr w:type="spellStart"/>
            <w:r>
              <w:rPr>
                <w:color w:val="000000" w:themeColor="text1"/>
                <w:kern w:val="0"/>
                <w:szCs w:val="21"/>
              </w:rPr>
              <w:t>Superiore</w:t>
            </w:r>
            <w:proofErr w:type="spellEnd"/>
            <w:r>
              <w:rPr>
                <w:color w:val="000000" w:themeColor="text1"/>
                <w:kern w:val="0"/>
                <w:szCs w:val="21"/>
              </w:rPr>
              <w:t xml:space="preserve"> di Pisa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比萨高等师范学校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Munster</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明斯特大学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proofErr w:type="spellStart"/>
            <w:r>
              <w:rPr>
                <w:color w:val="000000" w:themeColor="text1"/>
                <w:kern w:val="0"/>
                <w:szCs w:val="21"/>
              </w:rPr>
              <w:t>Pompeu</w:t>
            </w:r>
            <w:proofErr w:type="spellEnd"/>
            <w:r>
              <w:rPr>
                <w:color w:val="000000" w:themeColor="text1"/>
                <w:kern w:val="0"/>
                <w:szCs w:val="21"/>
              </w:rPr>
              <w:t xml:space="preserve"> </w:t>
            </w:r>
            <w:proofErr w:type="spellStart"/>
            <w:r>
              <w:rPr>
                <w:color w:val="000000" w:themeColor="text1"/>
                <w:kern w:val="0"/>
                <w:szCs w:val="21"/>
              </w:rPr>
              <w:t>Fabra</w:t>
            </w:r>
            <w:proofErr w:type="spellEnd"/>
            <w:r>
              <w:rPr>
                <w:color w:val="000000" w:themeColor="text1"/>
                <w:kern w:val="0"/>
                <w:szCs w:val="21"/>
              </w:rPr>
              <w:t xml:space="preserve">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庞培法布拉大学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Cardiff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w:t>
            </w:r>
            <w:proofErr w:type="gramStart"/>
            <w:r>
              <w:rPr>
                <w:rFonts w:ascii="方正仿宋_GBK" w:eastAsia="方正仿宋_GBK" w:hAnsi="宋体" w:hint="eastAsia"/>
                <w:color w:val="000000" w:themeColor="text1"/>
                <w:kern w:val="0"/>
                <w:szCs w:val="21"/>
              </w:rPr>
              <w:t>迪</w:t>
            </w:r>
            <w:proofErr w:type="gramEnd"/>
            <w:r>
              <w:rPr>
                <w:rFonts w:ascii="方正仿宋_GBK" w:eastAsia="方正仿宋_GBK" w:hAnsi="宋体" w:hint="eastAsia"/>
                <w:color w:val="000000" w:themeColor="text1"/>
                <w:kern w:val="0"/>
                <w:szCs w:val="21"/>
              </w:rPr>
              <w:t>夫大学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National Taiwan University(NTU)</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台湾大学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Friedrich Schiller University Jena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proofErr w:type="gramStart"/>
            <w:r>
              <w:rPr>
                <w:rFonts w:ascii="方正仿宋_GBK" w:eastAsia="方正仿宋_GBK" w:hAnsi="宋体" w:hint="eastAsia"/>
                <w:color w:val="000000" w:themeColor="text1"/>
                <w:kern w:val="0"/>
                <w:szCs w:val="21"/>
              </w:rPr>
              <w:t>耶</w:t>
            </w:r>
            <w:proofErr w:type="gramEnd"/>
            <w:r>
              <w:rPr>
                <w:rFonts w:ascii="方正仿宋_GBK" w:eastAsia="方正仿宋_GBK" w:hAnsi="宋体" w:hint="eastAsia"/>
                <w:color w:val="000000" w:themeColor="text1"/>
                <w:kern w:val="0"/>
                <w:szCs w:val="21"/>
              </w:rPr>
              <w:t>拿大学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Karlsruhe Institute of Technology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卡尔斯鲁厄理工学院</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Massachusetts</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马萨诸塞大学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Aberdeen</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阿伯丁大学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 xml:space="preserve">University of </w:t>
            </w:r>
            <w:proofErr w:type="spellStart"/>
            <w:r>
              <w:rPr>
                <w:color w:val="000000" w:themeColor="text1"/>
                <w:kern w:val="0"/>
                <w:szCs w:val="21"/>
              </w:rPr>
              <w:t>California,Santa</w:t>
            </w:r>
            <w:proofErr w:type="spellEnd"/>
            <w:r>
              <w:rPr>
                <w:color w:val="000000" w:themeColor="text1"/>
                <w:kern w:val="0"/>
                <w:szCs w:val="21"/>
              </w:rPr>
              <w:t xml:space="preserve"> Cruz</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加州大学圣克鲁兹分校</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Medical University of Vienna</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维也纳医科大学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Miami</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迈阿密大学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Erlangen-Nuremberg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埃尔朗根</w:t>
            </w:r>
            <w:r>
              <w:rPr>
                <w:rFonts w:ascii="方正仿宋_GBK" w:eastAsia="方正仿宋_GBK" w:hint="eastAsia"/>
                <w:color w:val="000000" w:themeColor="text1"/>
                <w:kern w:val="0"/>
                <w:szCs w:val="21"/>
              </w:rPr>
              <w:t>·</w:t>
            </w:r>
            <w:r>
              <w:rPr>
                <w:rFonts w:ascii="方正仿宋_GBK" w:eastAsia="方正仿宋_GBK" w:hAnsi="宋体" w:hint="eastAsia"/>
                <w:color w:val="000000" w:themeColor="text1"/>
                <w:kern w:val="0"/>
                <w:szCs w:val="21"/>
              </w:rPr>
              <w:t>纽伦堡大学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Sichuan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四川大学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Durham University</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杜伦大学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Queens University Belfast</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贝尔法斯特女王大学</w:t>
            </w:r>
          </w:p>
        </w:tc>
      </w:tr>
      <w:tr>
        <w:trPr>
          <w:trHeight w:hRule="exact" w:val="312"/>
          <w:jc w:val="center"/>
        </w:trPr>
        <w:tc>
          <w:tcPr>
            <w:tcW w:w="4740" w:type="dxa"/>
            <w:tcBorders>
              <w:top w:val="nil"/>
              <w:left w:val="single" w:sz="4" w:space="0" w:color="000000"/>
              <w:bottom w:val="single" w:sz="4" w:space="0" w:color="000000"/>
              <w:right w:val="single" w:sz="4" w:space="0" w:color="000000"/>
            </w:tcBorders>
            <w:vAlign w:val="center"/>
          </w:tcPr>
          <w:p>
            <w:pPr>
              <w:jc w:val="center"/>
              <w:textAlignment w:val="center"/>
              <w:rPr>
                <w:color w:val="000000" w:themeColor="text1"/>
                <w:szCs w:val="21"/>
              </w:rPr>
            </w:pPr>
            <w:r>
              <w:rPr>
                <w:color w:val="000000" w:themeColor="text1"/>
                <w:kern w:val="0"/>
                <w:szCs w:val="21"/>
              </w:rPr>
              <w:t>University of Reading</w:t>
            </w:r>
          </w:p>
        </w:tc>
        <w:tc>
          <w:tcPr>
            <w:tcW w:w="3480" w:type="dxa"/>
            <w:tcBorders>
              <w:top w:val="nil"/>
              <w:left w:val="nil"/>
              <w:bottom w:val="single" w:sz="4" w:space="0" w:color="000000"/>
              <w:right w:val="single" w:sz="4" w:space="0" w:color="000000"/>
            </w:tcBorders>
            <w:vAlign w:val="center"/>
          </w:tcPr>
          <w:p>
            <w:pPr>
              <w:jc w:val="center"/>
              <w:textAlignment w:val="center"/>
              <w:rPr>
                <w:rFonts w:ascii="方正仿宋_GBK" w:eastAsia="方正仿宋_GBK"/>
                <w:color w:val="000000" w:themeColor="text1"/>
                <w:szCs w:val="21"/>
              </w:rPr>
            </w:pPr>
            <w:r>
              <w:rPr>
                <w:rFonts w:ascii="方正仿宋_GBK" w:eastAsia="方正仿宋_GBK" w:hAnsi="宋体" w:hint="eastAsia"/>
                <w:color w:val="000000" w:themeColor="text1"/>
                <w:kern w:val="0"/>
                <w:szCs w:val="21"/>
              </w:rPr>
              <w:t>雷丁大学</w:t>
            </w:r>
          </w:p>
        </w:tc>
      </w:tr>
    </w:tbl>
    <w:p>
      <w:pPr>
        <w:widowControl w:val="0"/>
        <w:spacing w:line="300" w:lineRule="exact"/>
        <w:rPr>
          <w:rStyle w:val="NormalCharacter"/>
          <w:rFonts w:ascii="仿宋" w:eastAsia="仿宋" w:hAnsi="仿宋"/>
          <w:color w:val="000000" w:themeColor="text1"/>
          <w:kern w:val="0"/>
          <w:szCs w:val="21"/>
        </w:rPr>
      </w:pPr>
    </w:p>
    <w:sectPr>
      <w:headerReference w:type="default" r:id="rId8"/>
      <w:footerReference w:type="even" r:id="rId9"/>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framePr w:wrap="around" w:hAnchor="text" w:xAlign="center" w:y="1"/>
      <w:rPr>
        <w:rStyle w:val="PageNumber"/>
      </w:rPr>
    </w:pPr>
  </w:p>
  <w:p>
    <w:pPr>
      <w:pStyle w:val="10"/>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46344"/>
    </w:sdtPr>
    <w:sdtContent>
      <w:p>
        <w:pPr>
          <w:pStyle w:val="a5"/>
          <w:jc w:val="center"/>
        </w:pPr>
        <w:r>
          <w:fldChar w:fldCharType="begin"/>
        </w:r>
        <w:r>
          <w:instrText xml:space="preserve"> PAGE   \* MERGEFORMAT </w:instrText>
        </w:r>
        <w:r>
          <w:fldChar w:fldCharType="separate"/>
        </w:r>
        <w:r>
          <w:rPr>
            <w:noProof/>
            <w:lang w:val="zh-CN"/>
          </w:rPr>
          <w:t>1</w:t>
        </w:r>
        <w:r>
          <w:rPr>
            <w:lang w:val="zh-CN"/>
          </w:rPr>
          <w:fldChar w:fldCharType="end"/>
        </w:r>
      </w:p>
    </w:sdtContent>
  </w:sdt>
  <w:p>
    <w:pPr>
      <w:pStyle w:val="10"/>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pBdr>
        <w:bottom w:val="none" w:sz="0" w:space="0" w:color="auto"/>
      </w:pBdr>
      <w:rPr>
        <w:rStyle w:val="NormalCharact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DA2Y2M2ZWU5ZWQ0YmM4ZjZhMmM1YTFlZTkzZWEifQ=="/>
  </w:docVar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textAlignment w:val="baseline"/>
    </w:pPr>
    <w:rPr>
      <w:kern w:val="2"/>
      <w:sz w:val="21"/>
      <w:szCs w:val="24"/>
    </w:rPr>
  </w:style>
  <w:style w:type="paragraph" w:styleId="1">
    <w:name w:val="heading 1"/>
    <w:basedOn w:val="a"/>
    <w:next w:val="a"/>
    <w:link w:val="1Char"/>
    <w:uiPriority w:val="9"/>
    <w:qFormat/>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100" w:beforeAutospacing="1" w:after="100" w:afterAutospacing="1"/>
      <w:jc w:val="left"/>
      <w:textAlignment w:val="auto"/>
    </w:pPr>
    <w:rPr>
      <w:rFonts w:ascii="宋体" w:hAnsi="宋体" w:cs="宋体"/>
      <w:kern w:val="0"/>
      <w:sz w:val="24"/>
    </w:rPr>
  </w:style>
  <w:style w:type="character" w:styleId="a8">
    <w:name w:val="Strong"/>
    <w:basedOn w:val="NormalCharacter"/>
    <w:qFormat/>
    <w:rPr>
      <w:b/>
    </w:rPr>
  </w:style>
  <w:style w:type="character" w:customStyle="1" w:styleId="NormalCharacter">
    <w:name w:val="NormalCharacter"/>
    <w:semiHidden/>
    <w:qFormat/>
  </w:style>
  <w:style w:type="character" w:styleId="a9">
    <w:name w:val="Hyperlink"/>
    <w:basedOn w:val="NormalCharacter"/>
    <w:qFormat/>
    <w:rPr>
      <w:color w:val="0000FF"/>
      <w:u w:val="single"/>
    </w:rPr>
  </w:style>
  <w:style w:type="paragraph" w:customStyle="1" w:styleId="Heading1">
    <w:name w:val="Heading1"/>
    <w:basedOn w:val="a"/>
    <w:next w:val="a"/>
    <w:pPr>
      <w:spacing w:before="100" w:beforeAutospacing="1" w:after="100" w:afterAutospacing="1"/>
      <w:jc w:val="left"/>
    </w:pPr>
    <w:rPr>
      <w:rFonts w:ascii="宋体" w:hAnsi="宋体" w:cs="宋体"/>
      <w:b/>
      <w:bCs/>
      <w:kern w:val="44"/>
      <w:sz w:val="48"/>
      <w:szCs w:val="48"/>
    </w:rPr>
  </w:style>
  <w:style w:type="table" w:customStyle="1" w:styleId="TableNormal">
    <w:name w:val="TableNormal"/>
    <w:semiHidden/>
    <w:qFormat/>
    <w:tblPr>
      <w:tblCellMar>
        <w:top w:w="0" w:type="dxa"/>
        <w:left w:w="0" w:type="dxa"/>
        <w:bottom w:w="0" w:type="dxa"/>
        <w:right w:w="0" w:type="dxa"/>
      </w:tblCellMar>
    </w:tblPr>
  </w:style>
  <w:style w:type="paragraph" w:customStyle="1" w:styleId="10">
    <w:name w:val="页脚1"/>
    <w:basedOn w:val="a"/>
    <w:qFormat/>
    <w:pPr>
      <w:tabs>
        <w:tab w:val="center" w:pos="4153"/>
        <w:tab w:val="right" w:pos="8306"/>
      </w:tabs>
      <w:snapToGrid w:val="0"/>
      <w:jc w:val="left"/>
    </w:pPr>
    <w:rPr>
      <w:sz w:val="18"/>
      <w:szCs w:val="18"/>
    </w:rPr>
  </w:style>
  <w:style w:type="paragraph" w:customStyle="1" w:styleId="11">
    <w:name w:val="页眉1"/>
    <w:basedOn w:val="a"/>
    <w:qFormat/>
    <w:pPr>
      <w:pBdr>
        <w:bottom w:val="single" w:sz="6" w:space="1" w:color="000000"/>
      </w:pBdr>
      <w:tabs>
        <w:tab w:val="center" w:pos="4153"/>
        <w:tab w:val="right" w:pos="8306"/>
      </w:tabs>
      <w:snapToGrid w:val="0"/>
      <w:jc w:val="center"/>
    </w:pPr>
    <w:rPr>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UserStyle0">
    <w:name w:val="UserStyle_0"/>
    <w:basedOn w:val="NormalCharacter"/>
    <w:qFormat/>
  </w:style>
  <w:style w:type="paragraph" w:customStyle="1" w:styleId="UserStyle1">
    <w:name w:val="UserStyle_1"/>
    <w:basedOn w:val="a"/>
    <w:qFormat/>
    <w:pPr>
      <w:tabs>
        <w:tab w:val="left" w:pos="4665"/>
        <w:tab w:val="left" w:pos="8970"/>
      </w:tabs>
      <w:ind w:firstLine="400"/>
    </w:pPr>
    <w:rPr>
      <w:szCs w:val="20"/>
    </w:rPr>
  </w:style>
  <w:style w:type="paragraph" w:customStyle="1" w:styleId="UserStyle2">
    <w:name w:val="UserStyle_2"/>
    <w:basedOn w:val="a"/>
    <w:qFormat/>
    <w:pPr>
      <w:spacing w:before="100" w:beforeAutospacing="1" w:after="100" w:afterAutospacing="1"/>
      <w:jc w:val="left"/>
    </w:pPr>
    <w:rPr>
      <w:rFonts w:ascii="宋体" w:hAnsi="宋体"/>
      <w:kern w:val="0"/>
      <w:sz w:val="24"/>
    </w:rPr>
  </w:style>
  <w:style w:type="character" w:customStyle="1" w:styleId="Char1">
    <w:name w:val="页眉 Char"/>
    <w:basedOn w:val="a0"/>
    <w:link w:val="a6"/>
    <w:uiPriority w:val="99"/>
    <w:semiHidden/>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uiPriority w:val="99"/>
    <w:semiHidden/>
    <w:qFormat/>
    <w:rPr>
      <w:kern w:val="2"/>
      <w:sz w:val="18"/>
      <w:szCs w:val="18"/>
    </w:rPr>
  </w:style>
  <w:style w:type="character" w:customStyle="1" w:styleId="1Char">
    <w:name w:val="标题 1 Char"/>
    <w:basedOn w:val="a0"/>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F6BD5-F5A1-47AE-9493-1965565C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杨志浩[局事业单位人事管理处]</cp:lastModifiedBy>
  <cp:revision>3</cp:revision>
  <cp:lastPrinted>2022-11-16T02:21:00Z</cp:lastPrinted>
  <dcterms:created xsi:type="dcterms:W3CDTF">2022-11-21T08:28:00Z</dcterms:created>
  <dcterms:modified xsi:type="dcterms:W3CDTF">2022-11-21T08:29:00Z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62B2B3FE7D65421A91D9512D8A57F12C</vt:lpwstr>
  </property>
</Properties>
</file>