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8"/>
          <w:szCs w:val="48"/>
          <w:shd w:val="clear" w:fill="FFFFFF"/>
        </w:rPr>
        <w:t>成都市新都区南丰小学校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面向社会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265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公开招聘教师公告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一、学校概况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新都区南丰小学是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2021、9新都区政府投资上亿开办的一所公立学校，是成都市现代学校制度建设的试点校之一。学校位于南丰大道40号，占地36.3亩，总建筑面积22983.4平方米。 学校设施齐备，功能室配备一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流，有全自动录播室、全数字化的校园广播电视台、可空纳近300人的学术报告厅以及上下两层的体育馆。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学校以“教育即生活 教育即生长”为办学思想，以具有蜜蜂精神，拥有家国情怀的志存高远的劳动者为培养目标，学校校训：知行合一 阳光自信，学校愿景：南风和畅 丰润诗意。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学校办学起点高，引入区内名校资源，面向全国高校、社会招聘优秀师资，2022.9学生人数1250人，学校教职员工89人，其中党员教师占比40%，研究生学历32.8%。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学校办学环境逐步优化，师生家长携手种植了蔬菜园、紫薇林、桃李园、玫瑰墙，添置了LED室外大屏，美化了学校大厅、阅览室，学校各项硬件进一步完善。并联合社区规范管理正大门通道“雅丰巷”，美化了放学区域，保障师生家长安全出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学校初步建立了现代化学校管理制度、逐步完善学校课程体系，规划打造自己的文化建设，培养自己的优秀师资队伍，并扎扎实实培养知行合一阳光自信的南小学子。学校评选出了首届十大风范教职工、十大风范少年，十大风范班级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建校一年以来，南丰小学教师参与各级比赛 375 次，课题 区级以上15 项，论文获奖 103 人次，各级荣誉称号  44 个，参加赛课 127 人次，辅导学生活动或指导教师奖 37 人。学生参加活动获区级奖励 137 项，市级 35 项。其中成都市青少年（学生）运动会田径比赛 市级一等奖；健美操市级一等奖；2022年新都区教职工排球比赛 小学男子组第一名 ；2022年新都区中小学信息素养提升实践活动，数字创作与计算思维类比赛中荣获 区级 一等奖；科创实践类比赛中荣获 区级 一等奖；2022新都区大课间展示活动一等奖，并获得新都区创新人才示范校，新都区疫情防控先进单位。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二、校园文化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不愤不启，不悱不发，启发教育，源远流长。儿童视角，生命在场，顺应点亮，天性绽放。师者为根，学生为本，共生共长，相得益彰。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办学思想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——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教育即生活   教育即生长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训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——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知行合一  阳光自信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办学理念：融入了爱的教育才是真正的教育(爱，为了孩子的明天）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三、招聘岗位（详见附件2）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招聘岗位：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小学语文教师5名      小学数学教师3名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小学信息技术教师1名   小学体育教师2名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小学美术教师1名       小学英语教师1名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小学科学教师1名        小学音乐教师1名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四、招聘对象及条件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（一）招聘对象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符合招聘岗位应聘资格条件要求的2023年7月31日前毕业的具有本科及以上学历，取得学士及以上学位的大学毕业生和在职人员、非在职人员。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（二）应聘人员应同时具备的条件：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基本条件：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1.爱党爱国，忠诚教育，师德高尚；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2.遵纪守法，爱岗敬业，事业心和责任感强；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3.身心健康、善于沟通、乐于合作，积极阳光。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4.具有胜任教育教学工作的学识水平，能熟练使用现代信息技术进行教学，业务能力强；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5.具有本科及以上学历，取得学士及以上学位的大学毕业生和在职人员。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6.专业对口,取得小学或以上教师资格证；其他专业，须取得小学或以上教师资格，且教师资格证所记载的学科与报考岗位一致；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7.普通话水平二级甲等及以上；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8.年龄在30周岁及以下，硕士研究生年龄放宽至32岁以下；荣获区、县级赛课一等奖及以上的教师，年龄可放宽至38周岁及以下（1985年1月1日以后出生）；获得区、县级及以上荣誉称号或市级赛课一等奖及以上的教师，年龄可放宽至40周岁及以下（1983年1月1日以后出生）；获得地市级及以上荣誉称号的教师，年龄可放宽至45周岁及以下（1978年1月1日以后出生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（三）</w:t>
      </w: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有下列情况之一者，不得应聘：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1.曾受过各类刑事处罚的。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2.曾被开除中共党籍、开除公职的。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3.有违法、违纪行为正在接受审查的。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4.党纪处分尚在影响期、政纪处分尚未解除的。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5.尚处于试用期内的新录用公务员、参公人员。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6.按照《关于加快推进失信被执行人信用监督、警示和惩戒机制建设的意见》规定，由人民法院通过司法程序认定的失信被执行人。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7.符合《未成年人学校保护规定》第36条禁止聘用人员情形的。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8.有违反其它规定不适宜报考事业单位的。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9.2023年8月1日之后未毕业仍然在读的高校生；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五、招聘流程：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根据新冠肺炎疫情防控要求，本次招聘可能会调整考试日程，调整情况将提前在成都市新都区南丰小学微信公众号上予以发布，请报考人员随时关注变化情况并做好相应安排。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28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具体流程：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28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报名--资格初审--原件校验--笔试--专家组面试--综合考评及公示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1. 报名方式：应聘人员请将《成都市新都区南丰小学面向社会公开自主招聘小学教师资格审查表》附件1，按报考学科发送至相应邮箱。应聘人员请务必在“邮件主题”按顺序标注：学科岗位+姓名+学历+联系电话（材料恕不退还）。应聘者提交的相关材料必须真实有效，若有弄虚作假，一经发现即取消录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2.时间安排：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（1）网上报名：即日起至2022年12月20日24：00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（2）资格审初：2022年11月1日至2022年12月20日24：00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（3）原件校验时间：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2022年12月22日——12月24日12：00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（4）笔试时间：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2022年12月25日（星期日）上午9：00-11：00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5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注：进入笔试或面试人员、时间，以电话通知为准。应聘人员报名时所留联系方式应准确无误，在招聘期间应保持通讯畅通。联系方式变更后，应主动告知。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3.报名要求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28"/>
          <w:szCs w:val="28"/>
          <w:shd w:val="clear" w:fill="FFFFFF"/>
        </w:rPr>
        <w:t>：每位应聘人员限报一个招聘岗位。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223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投递邮箱：nanfengxumin@qq.com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31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六、录用及相关安排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（一）体检和政审合格的人员与招聘学校签订《拟聘意向书》。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二）2023年4月-8月，拟聘人员到指定学校跟岗学习。跟岗实习的考核成绩作为是否正式聘用和岗位竞聘的重要依据。无故不参加跟岗实习视为放弃聘用资格（在职教师可在原单位继续工作，不参加跟岗学习）。因个人主动放弃或实习考核不合格产生的空缺，不再递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（三）2023年8月，跟岗学习期满后，拟聘人员与学校签订《聘用合同》，实行合同制管理。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（四）凡被聘用的人员，务必在2023年8月15日前到用人单位完成报到手续，逾期未报到者，取消聘用资格，所造成的一切损失由应聘者本人承担。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五）凡被聘用的应届毕业生务必在2023年7月31日前取得岗位条件要求的毕业证、学位证和教师资格证、普通话二甲等证书，其他人员必须在原件校验之前取得资格条件要求的毕业证、学位证、教师资格证、普通话二甲等证书。逾期未取得者，取消聘用资格，所造成的一切损失由应聘者本人承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七、工资待遇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一）被聘用的人员为成都市南丰小学的在岗教师，工资福利待遇按《成都市新都区南丰小学薪酬管理制度（试行）》执行。工资月薪包括：结构工资+岗位工资+奖励工资，并由招聘学校按国家规定购买“六险一金”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（二）凡被聘用的人员，按照“校聘校管”制度纳入学校人事管理。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（三）依法签订聘用合同，依法保障劳动者权益，保障薪资在成都市区域内具备核心竞争力（可电话咨询）。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（四）享受教职工每年免费体检、业务进修、节假日慰问等其他福利；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（五）教师职称评定与评优晋级享受在编教师同等待遇；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（六）教师专业发展保障充分，享有各级各类培训和学习机会；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（七）享受带薪寒暑假。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八、联系方式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1．联系人及电话：冯老师 028-68484803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                       13558849363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                徐老师 19823538693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2．邮政编码：610500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3．通讯地址：成都市新都区南丰小学（成都市新都区雅丰巷66号）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4.请关注成都市新都区南丰小学微信公众号查询相关招聘信息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2565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3720" w:right="87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3720" w:right="87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3720" w:right="87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3720" w:right="87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3720" w:right="87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87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36"/>
          <w:szCs w:val="36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870" w:firstLine="31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成都市新都区南丰小学校公开招聘教师资格审查表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20" w:lineRule="atLeast"/>
        <w:ind w:left="0" w:right="870" w:firstLine="96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0" w:beforeAutospacing="0" w:after="45" w:afterAutospacing="0"/>
        <w:ind w:left="825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-30"/>
          <w:sz w:val="21"/>
          <w:szCs w:val="21"/>
          <w:shd w:val="clear" w:fill="FFFFFF"/>
        </w:rPr>
        <w:t>序 号：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-30"/>
          <w:sz w:val="21"/>
          <w:szCs w:val="21"/>
          <w:shd w:val="clear" w:fill="FFFFFF"/>
        </w:rPr>
        <w:t>填 表 时 间：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年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-60"/>
          <w:sz w:val="21"/>
          <w:szCs w:val="21"/>
          <w:shd w:val="clear" w:fill="FFFFFF"/>
        </w:rPr>
        <w:t>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-60"/>
          <w:sz w:val="21"/>
          <w:szCs w:val="21"/>
          <w:shd w:val="clear" w:fill="FFFFFF"/>
        </w:rPr>
        <w:t>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1"/>
          <w:szCs w:val="21"/>
          <w:shd w:val="clear" w:fill="FFFFFF"/>
        </w:rPr>
        <w:t>   日 </w:t>
      </w:r>
    </w:p>
    <w:tbl>
      <w:tblPr>
        <w:tblW w:w="98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436"/>
        <w:gridCol w:w="787"/>
        <w:gridCol w:w="800"/>
        <w:gridCol w:w="911"/>
        <w:gridCol w:w="772"/>
        <w:gridCol w:w="1500"/>
        <w:gridCol w:w="1560"/>
        <w:gridCol w:w="868"/>
        <w:gridCol w:w="390"/>
        <w:gridCol w:w="545"/>
        <w:gridCol w:w="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/>
              <w:ind w:left="33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 w:line="237" w:lineRule="atLeast"/>
              <w:ind w:left="180" w:right="4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 w:line="237" w:lineRule="atLeast"/>
              <w:ind w:left="330" w:right="21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/>
              <w:ind w:left="33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 w:line="237" w:lineRule="atLeast"/>
              <w:ind w:left="285" w:right="15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生源地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 w:line="237" w:lineRule="atLeast"/>
              <w:ind w:left="225" w:right="10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是否免费师范生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0" w:afterAutospacing="0" w:line="237" w:lineRule="atLeast"/>
              <w:ind w:left="225" w:right="9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毕（肄） 业学校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50" w:right="15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学院（系）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60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所学专业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 w:line="237" w:lineRule="atLeast"/>
              <w:ind w:left="420" w:right="9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毕(肄)业时间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80" w:beforeAutospacing="0" w:after="0" w:afterAutospacing="0"/>
              <w:ind w:left="19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婚否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身份证号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31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现户口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31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33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家庭详细地址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9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有效联系电话和电邮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0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报考单位 </w:t>
            </w:r>
          </w:p>
        </w:tc>
        <w:tc>
          <w:tcPr>
            <w:tcW w:w="8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成都市新都区南丰小学校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报考岗位 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90" w:right="6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u w:val="single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 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u w:val="single"/>
              </w:rPr>
              <w:t>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 科教师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0" w:afterAutospacing="0" w:line="227" w:lineRule="atLeast"/>
              <w:ind w:left="210" w:right="90" w:firstLine="21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是 否 服从调配 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5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7"/>
                <w:szCs w:val="27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7" w:lineRule="atLeast"/>
              <w:ind w:left="180" w:right="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个人简历</w:t>
            </w:r>
          </w:p>
        </w:tc>
        <w:tc>
          <w:tcPr>
            <w:tcW w:w="9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7" w:lineRule="atLeast"/>
              <w:ind w:left="180" w:right="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个人技能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 w:after="0" w:afterAutospacing="0"/>
              <w:ind w:left="19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外语水平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35" w:beforeAutospacing="0" w:after="0" w:afterAutospacing="0"/>
              <w:ind w:left="150" w:right="15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普通话水平 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计算机能力 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210" w:right="9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特长及达到的级别</w:t>
            </w:r>
          </w:p>
        </w:tc>
        <w:tc>
          <w:tcPr>
            <w:tcW w:w="37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</w:trPr>
        <w:tc>
          <w:tcPr>
            <w:tcW w:w="7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9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其他技能</w:t>
            </w:r>
          </w:p>
        </w:tc>
        <w:tc>
          <w:tcPr>
            <w:tcW w:w="7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1050"/>
        <w:gridCol w:w="951"/>
        <w:gridCol w:w="760"/>
        <w:gridCol w:w="485"/>
        <w:gridCol w:w="149"/>
        <w:gridCol w:w="3417"/>
        <w:gridCol w:w="9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同专业同年级学生人数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学习成绩名次（需另附学习成绩表）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/>
              <w:ind w:left="135" w:right="12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大学期间学习成绩绩在同专业同年级中排名情况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5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65" w:beforeAutospacing="0" w:after="0" w:afterAutospacing="0" w:line="237" w:lineRule="atLeast"/>
              <w:ind w:left="180" w:right="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大学期间奖惩情况</w:t>
            </w:r>
          </w:p>
        </w:tc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7" w:lineRule="atLeast"/>
              <w:ind w:left="180" w:right="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社会活动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tLeast"/>
              <w:ind w:left="195" w:right="75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大学期间担任职务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73" w:lineRule="atLeast"/>
              <w:ind w:left="195" w:right="75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社会实践经历及取得的成绩</w:t>
            </w:r>
          </w:p>
        </w:tc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45" w:beforeAutospacing="0" w:after="0" w:afterAutospacing="0" w:line="237" w:lineRule="atLeast"/>
              <w:ind w:left="180" w:right="6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家庭成员情况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与本人关系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33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13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现年龄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15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915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现从事工作、单位及职务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0" w:afterAutospacing="0"/>
              <w:ind w:left="12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健康状况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5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6"/>
                <w:szCs w:val="16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37" w:lineRule="atLeast"/>
              <w:ind w:left="180" w:right="6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备注</w:t>
            </w:r>
          </w:p>
        </w:tc>
        <w:tc>
          <w:tcPr>
            <w:tcW w:w="9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96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55" w:lineRule="atLeast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30" w:beforeAutospacing="0" w:after="0" w:afterAutospacing="0"/>
              <w:ind w:left="9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本人提供的以上信息真实有效、准确无误，现予以确认并签名：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  <w:u w:val="single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66666"/>
          <w:spacing w:val="0"/>
          <w:sz w:val="16"/>
          <w:szCs w:val="16"/>
          <w:shd w:val="clear" w:fill="FFFFFF"/>
        </w:rPr>
        <w:t> </w:t>
      </w:r>
    </w:p>
    <w:tbl>
      <w:tblPr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"/>
        <w:gridCol w:w="596"/>
        <w:gridCol w:w="423"/>
        <w:gridCol w:w="432"/>
        <w:gridCol w:w="471"/>
        <w:gridCol w:w="980"/>
        <w:gridCol w:w="4064"/>
        <w:gridCol w:w="2391"/>
        <w:gridCol w:w="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40"/>
                <w:szCs w:val="40"/>
              </w:rPr>
              <w:t>成都市新都区南丰小学校2023年自主招聘教师岗位表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岗位名称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11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岗位要求的资格条件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39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学历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执业资格证书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专业要求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其　他　条　件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小学语文教师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本科及以上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学士及以上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小学或以上语文教师资格证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本科：中国语言文学类、教育学、华文教育、小学教育、新闻学；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研究生：中国语言文学、新闻学、课程与教学论（语文）、学科教学（语文）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1.专业对口,取得小学或以上教师资格证；其他专业，须取得小学或以上教师资格，且教师资格证所记载的学科与报考岗位一致；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2.普通话水平二级甲等及以上；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.年龄在30周岁及以下，硕士研究生年龄放宽至32岁以下；荣获区、县级赛课一等奖及以上的教师，年龄可放宽至38周岁及以下（1985年1月1日以后出生）；获得区、县级及以上荣誉称号或市级赛课一等奖及以上的教师，年龄可放宽至40周岁及以下（1983年1月1日以后出生）；获得地市级及以上荣誉称号的教师，年龄可放宽至45周岁及以下（1978年1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4.凡被聘用的2023年应届毕业生务必在2023年7月31日前取得岗位条件要求的毕业证、学位证和教师资格证，其他人员必须在原件校验之前取得资格条件要求的毕业证、学位证、教师资格证等证书。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5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小学数学教师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小学或以上数学教师资格证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本科：数学与应用数学、信息与计算科学、数理基础科学、数据计算及应用、教育学、小学教育；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研究生：数学、课程与教学论（数学）、学科教学（数学）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小学英语教师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小学或以上英语教师资格证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本科：英语、商务英语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研究生：英语语言文学、外国语言学及应用语言学、课程与教学论(英语)、学科教学（英语）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小学体育老师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小学或以上体育教师资格证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本科：体育学类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研究生：体育学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小学音乐教师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小学或以上音乐教师资格证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本科：艺术教育、音乐与舞蹈学、表演、戏曲教育类；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研究生：音乐学、艺术学、舞蹈学、戏剧戏曲学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小学科学老师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小学或以上科学教师资格证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本科：科学教育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研究生：生物学、化学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小学美术教师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小学或以上美术教师资格证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本科：艺术教育、美术学类、设计学类；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研究生：艺术学、美术学、设计艺术学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小学信息技术教师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小学或以上信息技术教师资格证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本科：计算机科学与技术、软件工程、网络工程、教育技术学类；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研究生：教育技术、计算机科学与技术、人工智能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19"/>
                <w:szCs w:val="19"/>
              </w:rPr>
              <w:t>小学心理教师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小学或以上心理教师资格证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本科：心理学、应用心理学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研究生：心理学</w:t>
            </w:r>
          </w:p>
        </w:tc>
        <w:tc>
          <w:tcPr>
            <w:tcW w:w="33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合计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  <w:t>15</w:t>
            </w:r>
          </w:p>
        </w:tc>
        <w:tc>
          <w:tcPr>
            <w:tcW w:w="12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46E97D31"/>
    <w:rsid w:val="46E9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2022-12-12T10:46:00Z</dcterms:created>
  <dc:creator>Administrator</dc:creator>
  <cp:lastModifiedBy>Administrator</cp:lastModifiedBy>
  <dcterms:modified xsi:type="dcterms:W3CDTF">2022-12-12T11:11:03Z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53809229122346FEB896D0A255CC594A</vt:lpwstr>
  </property>
</Properties>
</file>