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_GBK" w:hAnsi="方正小标宋_GBK" w:eastAsia="方正小标宋_GBK" w:cs="方正小标宋_GBK"/>
          <w:sz w:val="32"/>
          <w:szCs w:val="32"/>
          <w:lang w:eastAsia="zh-CN"/>
        </w:rPr>
      </w:pPr>
      <w:bookmarkStart w:id="0" w:name="_GoBack"/>
      <w:bookmarkEnd w:id="0"/>
      <w:r>
        <w:rPr>
          <w:rFonts w:hint="eastAsia" w:ascii="方正小标宋_GBK" w:hAnsi="方正小标宋_GBK" w:eastAsia="方正小标宋_GBK" w:cs="方正小标宋_GBK"/>
          <w:sz w:val="32"/>
          <w:szCs w:val="32"/>
          <w:lang w:eastAsia="zh-CN"/>
        </w:rPr>
        <w:t>附件</w:t>
      </w:r>
    </w:p>
    <w:p>
      <w:pPr>
        <w:jc w:val="center"/>
        <w:rPr>
          <w:rFonts w:ascii="方正小标宋简体" w:hAnsi="Times New Roman" w:eastAsia="方正小标宋简体" w:cs="Times New Roman"/>
          <w:sz w:val="44"/>
          <w:szCs w:val="44"/>
        </w:rPr>
      </w:pPr>
      <w:r>
        <w:rPr>
          <w:rFonts w:hint="eastAsia" w:ascii="方正小标宋_GBK" w:hAnsi="方正小标宋_GBK" w:eastAsia="方正小标宋_GBK" w:cs="方正小标宋_GBK"/>
          <w:sz w:val="44"/>
          <w:szCs w:val="44"/>
        </w:rPr>
        <w:t>报考人员健康申明卡及安全考试承诺书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特别提示： 为确保您顺利应考，请提前打印并填写完整。考试需提交1份，进考室时交</w:t>
      </w:r>
      <w:r>
        <w:rPr>
          <w:rFonts w:hint="eastAsia" w:ascii="仿宋_GB2312" w:hAnsi="仿宋_GB2312" w:eastAsia="仿宋_GB2312" w:cs="仿宋_GB2312"/>
          <w:sz w:val="24"/>
          <w:szCs w:val="24"/>
          <w:lang w:eastAsia="zh-CN"/>
        </w:rPr>
        <w:t>工作人员</w:t>
      </w:r>
      <w:r>
        <w:rPr>
          <w:rFonts w:hint="eastAsia" w:ascii="仿宋_GB2312" w:hAnsi="仿宋_GB2312" w:eastAsia="仿宋_GB2312" w:cs="仿宋_GB2312"/>
          <w:sz w:val="24"/>
          <w:szCs w:val="24"/>
        </w:rPr>
        <w:t>。考试报到时，须携带考前48小时内新型冠状病毒核酸检测阴性的报告（检测报告为正规医疗机构纸质报告或应在闽政通上可查询）且考试当天本人动态“福建健康码”（闽政通APP）为“绿码”及体温正常者方可允许进场参加考试。</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rPr>
        <w:t>性  别：</w:t>
      </w:r>
      <w:r>
        <w:rPr>
          <w:rFonts w:hint="eastAsia" w:ascii="仿宋_GB2312" w:hAnsi="仿宋_GB2312" w:eastAsia="仿宋_GB2312" w:cs="仿宋_GB2312"/>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身份证号：</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u w:val="none"/>
        </w:rPr>
        <w:t>有</w:t>
      </w:r>
      <w:r>
        <w:rPr>
          <w:rFonts w:hint="eastAsia" w:ascii="仿宋_GB2312" w:hAnsi="仿宋_GB2312" w:eastAsia="仿宋_GB2312" w:cs="仿宋_GB2312"/>
          <w:sz w:val="24"/>
          <w:szCs w:val="24"/>
        </w:rPr>
        <w:t>效手机联系方式：</w:t>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本人过去14日内住址（请详细填写，住址请具体到街道/社区及门牌号或宾馆地址）：</w:t>
      </w:r>
      <w:r>
        <w:rPr>
          <w:rFonts w:hint="eastAsia" w:ascii="仿宋_GB2312" w:hAnsi="仿宋_GB2312" w:eastAsia="仿宋_GB2312" w:cs="仿宋_GB2312"/>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376" w:firstLineChars="200"/>
        <w:textAlignment w:val="auto"/>
        <w:rPr>
          <w:rFonts w:hint="eastAsia" w:ascii="仿宋_GB2312" w:hAnsi="仿宋_GB2312" w:eastAsia="仿宋_GB2312" w:cs="仿宋_GB2312"/>
          <w:spacing w:val="-11"/>
        </w:rPr>
      </w:pPr>
      <w:r>
        <w:rPr>
          <w:rFonts w:hint="eastAsia" w:ascii="仿宋_GB2312" w:hAnsi="仿宋_GB2312" w:eastAsia="仿宋_GB2312" w:cs="仿宋_GB2312"/>
          <w:spacing w:val="-11"/>
          <w:lang w:val="en-US" w:eastAsia="zh-CN"/>
        </w:rPr>
        <w:t>1.</w:t>
      </w:r>
      <w:r>
        <w:rPr>
          <w:rFonts w:hint="eastAsia" w:ascii="仿宋_GB2312" w:hAnsi="仿宋_GB2312" w:eastAsia="仿宋_GB2312" w:cs="仿宋_GB2312"/>
          <w:spacing w:val="-11"/>
        </w:rPr>
        <w:t>本人属于新冠肺炎确诊病例、无症状感染者。</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376" w:firstLineChars="200"/>
        <w:textAlignment w:val="auto"/>
        <w:rPr>
          <w:rFonts w:hint="eastAsia" w:ascii="仿宋_GB2312" w:hAnsi="仿宋_GB2312" w:eastAsia="仿宋_GB2312" w:cs="仿宋_GB2312"/>
          <w:spacing w:val="-11"/>
        </w:rPr>
      </w:pPr>
      <w:r>
        <w:rPr>
          <w:rFonts w:hint="eastAsia" w:ascii="仿宋_GB2312" w:hAnsi="仿宋_GB2312" w:eastAsia="仿宋_GB2312" w:cs="仿宋_GB2312"/>
          <w:spacing w:val="-11"/>
          <w:lang w:val="en-US" w:eastAsia="zh-CN"/>
        </w:rPr>
        <w:t>2.</w:t>
      </w:r>
      <w:r>
        <w:rPr>
          <w:rFonts w:hint="eastAsia" w:ascii="仿宋_GB2312" w:hAnsi="仿宋_GB2312" w:eastAsia="仿宋_GB2312" w:cs="仿宋_GB2312"/>
          <w:spacing w:val="-11"/>
        </w:rPr>
        <w:t>本人“福建健康码”是否为“红码”或“黄码”。</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376" w:firstLineChars="200"/>
        <w:textAlignment w:val="auto"/>
        <w:rPr>
          <w:rFonts w:hint="eastAsia" w:ascii="仿宋_GB2312" w:hAnsi="仿宋_GB2312" w:eastAsia="仿宋_GB2312" w:cs="仿宋_GB2312"/>
          <w:spacing w:val="-11"/>
        </w:rPr>
      </w:pPr>
      <w:r>
        <w:rPr>
          <w:rFonts w:hint="eastAsia" w:ascii="仿宋_GB2312" w:hAnsi="仿宋_GB2312" w:eastAsia="仿宋_GB2312" w:cs="仿宋_GB2312"/>
          <w:spacing w:val="-11"/>
          <w:lang w:val="en-US" w:eastAsia="zh-CN"/>
        </w:rPr>
        <w:t>3.</w:t>
      </w:r>
      <w:r>
        <w:rPr>
          <w:rFonts w:hint="eastAsia" w:ascii="仿宋_GB2312" w:hAnsi="仿宋_GB2312" w:eastAsia="仿宋_GB2312" w:cs="仿宋_GB2312"/>
          <w:spacing w:val="-11"/>
        </w:rPr>
        <w:t>本人当前是否处于集中隔离、居家隔离医学观察、居家健康监测期。</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37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rPr>
        <w:t>4.本人考前8日内与新冠肺炎确诊病例、疑似病例或已发现无症状感染者有接触史。</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37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rPr>
        <w:t xml:space="preserve">5.本人考前7日内到访过省内外高风险区域。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37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rPr>
        <w:t>6.本人考前5日内从省外入（返）泉。</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37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rPr>
        <w:t>7.本人考前8日内从境外（含港澳台）入泉。</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376" w:firstLineChars="200"/>
        <w:textAlignment w:val="auto"/>
        <w:rPr>
          <w:rFonts w:hint="eastAsia" w:ascii="仿宋_GB2312" w:hAnsi="仿宋_GB2312" w:eastAsia="仿宋_GB2312" w:cs="仿宋_GB2312"/>
          <w:spacing w:val="-11"/>
        </w:rPr>
      </w:pPr>
      <w:r>
        <w:rPr>
          <w:rFonts w:hint="eastAsia" w:ascii="仿宋_GB2312" w:hAnsi="仿宋_GB2312" w:eastAsia="仿宋_GB2312" w:cs="仿宋_GB2312"/>
          <w:spacing w:val="-11"/>
        </w:rPr>
        <w:t>8.本人考前7日内出现发热、干咳、乏力、鼻塞、流涕、咽痛、腹泻、味觉失灵等症状。</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200"/>
        <w:textAlignment w:val="auto"/>
        <w:rPr>
          <w:rFonts w:hint="eastAsia" w:ascii="仿宋_GB2312" w:hAnsi="仿宋_GB2312" w:eastAsia="仿宋_GB2312" w:cs="仿宋_GB2312"/>
          <w:spacing w:val="-11"/>
        </w:rPr>
      </w:pP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提示：报考人员应携带考前48小时内核酸检测阴性报告单，核酸检测阴性方可进入考点。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pacing w:val="-17"/>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承诺不存在以上情形。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我已知晓上述内容并承诺遵守。</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24"/>
          <w:szCs w:val="24"/>
        </w:rPr>
        <w:t>本人签名：</w:t>
      </w:r>
      <w:r>
        <w:rPr>
          <w:rFonts w:hint="eastAsia" w:ascii="仿宋_GB2312" w:hAnsi="仿宋_GB2312" w:eastAsia="仿宋_GB2312" w:cs="仿宋_GB2312"/>
          <w:sz w:val="24"/>
          <w:szCs w:val="24"/>
          <w:u w:val="single" w:color="auto"/>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填写日期：</w:t>
      </w:r>
      <w:r>
        <w:rPr>
          <w:rFonts w:hint="eastAsia" w:ascii="仿宋_GB2312" w:hAnsi="仿宋_GB2312" w:eastAsia="仿宋_GB2312" w:cs="仿宋_GB2312"/>
          <w:color w:val="000000"/>
          <w:kern w:val="0"/>
          <w:sz w:val="32"/>
          <w:szCs w:val="32"/>
          <w:u w:val="single" w:color="auto"/>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altName w:val="宋体"/>
    <w:panose1 w:val="02010609060101010101"/>
    <w:charset w:val="86"/>
    <w:family w:val="modern"/>
    <w:pitch w:val="default"/>
    <w:sig w:usb0="00000000" w:usb1="00000000"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73035"/>
    <w:rsid w:val="000F1677"/>
    <w:rsid w:val="000F32DB"/>
    <w:rsid w:val="00237762"/>
    <w:rsid w:val="00260321"/>
    <w:rsid w:val="00272524"/>
    <w:rsid w:val="002737BF"/>
    <w:rsid w:val="002C3DC0"/>
    <w:rsid w:val="003B6C9B"/>
    <w:rsid w:val="003E6DD9"/>
    <w:rsid w:val="00421B8D"/>
    <w:rsid w:val="00424A0E"/>
    <w:rsid w:val="00462911"/>
    <w:rsid w:val="004C4765"/>
    <w:rsid w:val="004E6DEC"/>
    <w:rsid w:val="004F723E"/>
    <w:rsid w:val="006107B4"/>
    <w:rsid w:val="00662A72"/>
    <w:rsid w:val="00670DF9"/>
    <w:rsid w:val="006A6BD3"/>
    <w:rsid w:val="006A7AFA"/>
    <w:rsid w:val="006D0A04"/>
    <w:rsid w:val="0071606F"/>
    <w:rsid w:val="0077590E"/>
    <w:rsid w:val="00803D3C"/>
    <w:rsid w:val="00824D2E"/>
    <w:rsid w:val="008825F5"/>
    <w:rsid w:val="008A5013"/>
    <w:rsid w:val="00961056"/>
    <w:rsid w:val="00A0316D"/>
    <w:rsid w:val="00A54588"/>
    <w:rsid w:val="00A962ED"/>
    <w:rsid w:val="00B45115"/>
    <w:rsid w:val="00B5748B"/>
    <w:rsid w:val="00BA4BE6"/>
    <w:rsid w:val="00BB2714"/>
    <w:rsid w:val="00BD0336"/>
    <w:rsid w:val="00BF58B3"/>
    <w:rsid w:val="00C01CBC"/>
    <w:rsid w:val="00C245FB"/>
    <w:rsid w:val="00C531DD"/>
    <w:rsid w:val="00C73C01"/>
    <w:rsid w:val="00CB335D"/>
    <w:rsid w:val="00D769E1"/>
    <w:rsid w:val="00E17D16"/>
    <w:rsid w:val="00E61025"/>
    <w:rsid w:val="00E85B38"/>
    <w:rsid w:val="00EF7CD9"/>
    <w:rsid w:val="00F15D72"/>
    <w:rsid w:val="00FB267F"/>
    <w:rsid w:val="00FD18CA"/>
    <w:rsid w:val="00FF7828"/>
    <w:rsid w:val="01EA0118"/>
    <w:rsid w:val="029F2226"/>
    <w:rsid w:val="059E5465"/>
    <w:rsid w:val="067357F4"/>
    <w:rsid w:val="069A715B"/>
    <w:rsid w:val="075E2F5A"/>
    <w:rsid w:val="09AA397D"/>
    <w:rsid w:val="0A9E5F43"/>
    <w:rsid w:val="0BAC74D5"/>
    <w:rsid w:val="0BD54C38"/>
    <w:rsid w:val="0C4072B2"/>
    <w:rsid w:val="0D5C636E"/>
    <w:rsid w:val="0D7511DD"/>
    <w:rsid w:val="1284350F"/>
    <w:rsid w:val="12865C3B"/>
    <w:rsid w:val="13AC41AC"/>
    <w:rsid w:val="17CD0467"/>
    <w:rsid w:val="1A3D203F"/>
    <w:rsid w:val="1C454BEF"/>
    <w:rsid w:val="1D0556B9"/>
    <w:rsid w:val="1FD53819"/>
    <w:rsid w:val="205149BC"/>
    <w:rsid w:val="21F83E7B"/>
    <w:rsid w:val="23492A98"/>
    <w:rsid w:val="28C5442D"/>
    <w:rsid w:val="28EF6036"/>
    <w:rsid w:val="2AB44875"/>
    <w:rsid w:val="314274E8"/>
    <w:rsid w:val="31D769CC"/>
    <w:rsid w:val="335C447F"/>
    <w:rsid w:val="34480A99"/>
    <w:rsid w:val="34A2169A"/>
    <w:rsid w:val="354009F1"/>
    <w:rsid w:val="385A0D2F"/>
    <w:rsid w:val="39161217"/>
    <w:rsid w:val="3A4327C9"/>
    <w:rsid w:val="3AD32614"/>
    <w:rsid w:val="3E823CC7"/>
    <w:rsid w:val="4379487C"/>
    <w:rsid w:val="443F5AC6"/>
    <w:rsid w:val="448F1DF2"/>
    <w:rsid w:val="465F703F"/>
    <w:rsid w:val="48393272"/>
    <w:rsid w:val="4B0C62DE"/>
    <w:rsid w:val="4B617ECD"/>
    <w:rsid w:val="4B847442"/>
    <w:rsid w:val="4B8508D0"/>
    <w:rsid w:val="4FC24C4A"/>
    <w:rsid w:val="51402BA0"/>
    <w:rsid w:val="523F5AC1"/>
    <w:rsid w:val="54110D16"/>
    <w:rsid w:val="54CB6B55"/>
    <w:rsid w:val="561D06DB"/>
    <w:rsid w:val="588E11D0"/>
    <w:rsid w:val="592B2432"/>
    <w:rsid w:val="59374B66"/>
    <w:rsid w:val="59E05B31"/>
    <w:rsid w:val="5B592EFF"/>
    <w:rsid w:val="5BA55433"/>
    <w:rsid w:val="5C454B70"/>
    <w:rsid w:val="5CE172C2"/>
    <w:rsid w:val="5D011AA6"/>
    <w:rsid w:val="5DE84681"/>
    <w:rsid w:val="60B60130"/>
    <w:rsid w:val="61890EBC"/>
    <w:rsid w:val="623E1E4C"/>
    <w:rsid w:val="62D376AD"/>
    <w:rsid w:val="6578453C"/>
    <w:rsid w:val="65913046"/>
    <w:rsid w:val="68DB72BC"/>
    <w:rsid w:val="693901E7"/>
    <w:rsid w:val="69F30635"/>
    <w:rsid w:val="6BC32212"/>
    <w:rsid w:val="6BCE6D66"/>
    <w:rsid w:val="6CB8761A"/>
    <w:rsid w:val="6D413DAD"/>
    <w:rsid w:val="6D4B2536"/>
    <w:rsid w:val="717604C9"/>
    <w:rsid w:val="7218332F"/>
    <w:rsid w:val="72575276"/>
    <w:rsid w:val="72C963D7"/>
    <w:rsid w:val="73D4657F"/>
    <w:rsid w:val="75AC039E"/>
    <w:rsid w:val="775E4C82"/>
    <w:rsid w:val="7936053E"/>
    <w:rsid w:val="79EE102C"/>
    <w:rsid w:val="7A3C316F"/>
    <w:rsid w:val="7A5F5873"/>
    <w:rsid w:val="7AB64C9B"/>
    <w:rsid w:val="7B4E49E1"/>
    <w:rsid w:val="7E2A4D2C"/>
    <w:rsid w:val="7E4234E1"/>
    <w:rsid w:val="7E5821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12"/>
    <w:qFormat/>
    <w:uiPriority w:val="99"/>
    <w:pPr>
      <w:spacing w:beforeAutospacing="1" w:afterAutospacing="1"/>
      <w:jc w:val="left"/>
      <w:outlineLvl w:val="0"/>
    </w:pPr>
    <w:rPr>
      <w:rFonts w:ascii="宋体" w:hAnsi="宋体" w:cs="宋体"/>
      <w:b/>
      <w:bCs/>
      <w:kern w:val="44"/>
      <w:sz w:val="48"/>
      <w:szCs w:val="48"/>
    </w:rPr>
  </w:style>
  <w:style w:type="paragraph" w:styleId="5">
    <w:name w:val="heading 2"/>
    <w:basedOn w:val="1"/>
    <w:next w:val="1"/>
    <w:link w:val="13"/>
    <w:qFormat/>
    <w:uiPriority w:val="99"/>
    <w:pPr>
      <w:spacing w:beforeAutospacing="1" w:afterAutospacing="1"/>
      <w:jc w:val="left"/>
      <w:outlineLvl w:val="1"/>
    </w:pPr>
    <w:rPr>
      <w:rFonts w:ascii="宋体" w:hAnsi="宋体" w:cs="宋体"/>
      <w:b/>
      <w:bCs/>
      <w:kern w:val="0"/>
      <w:sz w:val="36"/>
      <w:szCs w:val="36"/>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5"/>
    <w:qFormat/>
    <w:uiPriority w:val="99"/>
    <w:pPr>
      <w:ind w:firstLine="420" w:firstLineChars="100"/>
    </w:pPr>
    <w:rPr>
      <w:kern w:val="0"/>
      <w:sz w:val="20"/>
      <w:szCs w:val="20"/>
    </w:rPr>
  </w:style>
  <w:style w:type="paragraph" w:styleId="3">
    <w:name w:val="Body Text"/>
    <w:basedOn w:val="1"/>
    <w:link w:val="14"/>
    <w:qFormat/>
    <w:uiPriority w:val="99"/>
    <w:pPr>
      <w:spacing w:after="12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szCs w:val="24"/>
    </w:rPr>
  </w:style>
  <w:style w:type="character" w:styleId="11">
    <w:name w:val="Hyperlink"/>
    <w:basedOn w:val="10"/>
    <w:qFormat/>
    <w:uiPriority w:val="99"/>
    <w:rPr>
      <w:color w:val="auto"/>
      <w:u w:val="single"/>
    </w:rPr>
  </w:style>
  <w:style w:type="character" w:customStyle="1" w:styleId="12">
    <w:name w:val="Heading 1 Char"/>
    <w:basedOn w:val="10"/>
    <w:link w:val="4"/>
    <w:qFormat/>
    <w:uiPriority w:val="9"/>
    <w:rPr>
      <w:rFonts w:ascii="Calibri" w:hAnsi="Calibri" w:cs="Calibri"/>
      <w:b/>
      <w:bCs/>
      <w:kern w:val="44"/>
      <w:sz w:val="44"/>
      <w:szCs w:val="44"/>
    </w:rPr>
  </w:style>
  <w:style w:type="character" w:customStyle="1" w:styleId="13">
    <w:name w:val="Heading 2 Char"/>
    <w:basedOn w:val="10"/>
    <w:link w:val="5"/>
    <w:semiHidden/>
    <w:uiPriority w:val="9"/>
    <w:rPr>
      <w:rFonts w:asciiTheme="majorHAnsi" w:hAnsiTheme="majorHAnsi" w:eastAsiaTheme="majorEastAsia" w:cstheme="majorBidi"/>
      <w:b/>
      <w:bCs/>
      <w:sz w:val="32"/>
      <w:szCs w:val="32"/>
    </w:rPr>
  </w:style>
  <w:style w:type="character" w:customStyle="1" w:styleId="14">
    <w:name w:val="Body Text Char"/>
    <w:basedOn w:val="10"/>
    <w:link w:val="3"/>
    <w:semiHidden/>
    <w:uiPriority w:val="99"/>
    <w:rPr>
      <w:rFonts w:ascii="Calibri" w:hAnsi="Calibri" w:cs="Calibri"/>
      <w:szCs w:val="21"/>
    </w:rPr>
  </w:style>
  <w:style w:type="character" w:customStyle="1" w:styleId="15">
    <w:name w:val="Body Text First Indent Char"/>
    <w:basedOn w:val="14"/>
    <w:link w:val="2"/>
    <w:semiHidden/>
    <w:qFormat/>
    <w:uiPriority w:val="99"/>
  </w:style>
  <w:style w:type="character" w:customStyle="1" w:styleId="16">
    <w:name w:val="Footer Char"/>
    <w:basedOn w:val="10"/>
    <w:link w:val="6"/>
    <w:qFormat/>
    <w:locked/>
    <w:uiPriority w:val="99"/>
    <w:rPr>
      <w:rFonts w:ascii="Calibri" w:hAnsi="Calibri" w:eastAsia="宋体" w:cs="Calibri"/>
      <w:kern w:val="2"/>
      <w:sz w:val="18"/>
      <w:szCs w:val="18"/>
    </w:rPr>
  </w:style>
  <w:style w:type="character" w:customStyle="1" w:styleId="17">
    <w:name w:val="Header Char"/>
    <w:basedOn w:val="10"/>
    <w:link w:val="7"/>
    <w:qFormat/>
    <w:locked/>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5</Pages>
  <Words>399</Words>
  <Characters>2280</Characters>
  <Lines>0</Lines>
  <Paragraphs>0</Paragraphs>
  <TotalTime>138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2021-12-01T08:02:00Z</dcterms:created>
  <dc:creator>阿进</dc:creator>
  <cp:lastModifiedBy>Administrator</cp:lastModifiedBy>
  <cp:lastPrinted>2022-12-23T01:13:00Z</cp:lastPrinted>
  <dcterms:modified xsi:type="dcterms:W3CDTF">2022-12-27T07:18:02Z</dcterms:modified>
  <dc:title>关于开展2022年惠安县部分公办中学专项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284814DE0A9949F59121F002E1225BCC</vt:lpwstr>
  </property>
</Properties>
</file>