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第二轮“双一流”建设高校名单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清华大学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北京航空航天大学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北京化工大学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北京协和医学院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首都师范大学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中国传媒大学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对外经济贸易大学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外交学院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中国人民公安大学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北京体育大学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中央戏剧学院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中央民族大学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天津中医药大学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华北电力大学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太原理工大学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内蒙古大学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辽宁大学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大连海事大学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吉林大学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延边大学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哈尔滨工程大学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东北林业大学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复旦大学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同济大学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东华大学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华东师范大学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上海外国语大学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上海体育学院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东南大学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南京航空航天大学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南京邮电大学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江南大学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南京林业大学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南京信息工程大学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中国药科大学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南京师范大学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浙江大学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安徽大学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中国科学技术大学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合肥工业大学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厦门大学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福州大学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南昌大学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山东大学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中国海洋大学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中国石油大学（华东）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郑州大学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河南大学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中国地质大学（武汉）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武汉理工大学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华中师范大学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中南财经政法大学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湘潭大学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湖南师范大学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暨南大学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广州中医药大学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华南师范大学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广西大学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重庆大学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西南石油大学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成都理工大学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四川农业大学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成都中医药大学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西南财经大学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贵州大学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云南大学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西安交通大学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西北工业大学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西安电子科技大学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长安大学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陕西师范大学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兰州大学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青海大学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宁夏大学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新疆大学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石河子大学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中国矿业大学（北京）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中国石油大学（北京）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中国地质大学（北京）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南方科技大学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上海科技大学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中国科学院大学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海军军医大学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</w:rPr>
        <w:t>空军军医大学</w:t>
      </w:r>
    </w:p>
    <w:sectPr>
      <w:footerReference r:id="rId3" w:type="default"/>
      <w:pgSz w:w="11906" w:h="16838"/>
      <w:pgMar w:top="1701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A6C5F"/>
    <w:rsid w:val="1235348A"/>
    <w:rsid w:val="19EC0EA6"/>
    <w:rsid w:val="30044AA0"/>
    <w:rsid w:val="30380426"/>
    <w:rsid w:val="3141400D"/>
    <w:rsid w:val="3BE43A39"/>
    <w:rsid w:val="56BC36C2"/>
    <w:rsid w:val="5DAD1748"/>
    <w:rsid w:val="5EBC4F03"/>
    <w:rsid w:val="66FC7F1B"/>
    <w:rsid w:val="721F61F9"/>
    <w:rsid w:val="745F6872"/>
    <w:rsid w:val="7F7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c51801</dc:creator>
  <cp:lastModifiedBy>马骊</cp:lastModifiedBy>
  <dcterms:modified xsi:type="dcterms:W3CDTF">2022-12-27T01:10:26Z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