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3"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文安县2023年公开招聘中小学教师公告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根据工作需要，经研究决定，面向社会公开招聘中小学教师100名，现就有关事项公告如下：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一、招聘原则和方式</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坚持德才兼备的用人标准，贯彻民主、公开、竞争、择优的原则，在考试、考察的基础上择优聘用。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本次招聘采取统一招聘方式，由文安县人力资源和社会保障局组织实施。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二、招聘范围、岗位和名额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次招聘教师100人。其中：面向高校毕业生招聘55人；面向毕业年度不限的大学毕业生公开招聘40人；面向国家基层服务项目期满人员公开招聘5人详见《文安县2023年公开招聘初中教师计划表》（附件2）、《文安县2023年公开招聘小学教师计划表》（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各招聘单位招聘人数、具体岗位、岗位类别、资格条件、咨询电话详见《文安县2023年公开招聘中小学教师岗位信息表》（附件1）。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学历认证以“</w:t>
      </w:r>
      <w:r>
        <w:rPr>
          <w:rStyle w:val="6"/>
          <w:rFonts w:hint="eastAsia" w:ascii="宋体" w:hAnsi="宋体" w:eastAsia="宋体" w:cs="宋体"/>
          <w:b/>
          <w:bCs/>
          <w:i w:val="0"/>
          <w:iCs w:val="0"/>
          <w:caps w:val="0"/>
          <w:color w:val="000000"/>
          <w:spacing w:val="0"/>
          <w:sz w:val="24"/>
          <w:szCs w:val="24"/>
          <w:bdr w:val="none" w:color="auto" w:sz="0" w:space="0"/>
          <w:shd w:val="clear" w:fill="FFFFFF"/>
        </w:rPr>
        <w:t>中国高等教育学生信息网</w:t>
      </w:r>
      <w:r>
        <w:rPr>
          <w:rFonts w:hint="eastAsia" w:ascii="宋体" w:hAnsi="宋体" w:eastAsia="宋体" w:cs="宋体"/>
          <w:i w:val="0"/>
          <w:iCs w:val="0"/>
          <w:caps w:val="0"/>
          <w:color w:val="000000"/>
          <w:spacing w:val="0"/>
          <w:sz w:val="24"/>
          <w:szCs w:val="24"/>
          <w:bdr w:val="none" w:color="auto" w:sz="0" w:space="0"/>
          <w:shd w:val="clear" w:fill="FFFFFF"/>
        </w:rPr>
        <w:t>”（学信网）查询结果为准。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（一）应聘人员应具备以下基本条件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2.年龄要求：年龄在18周岁以上、35周岁及以下 (1987年2月3日至2005年2月3日期间出生)；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3.遵守宪法和法律，具有良好的品行和职业道德；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4.具有与招聘岗位要求相适应的年龄、学历学位、专业条件；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5.适应岗位要求的身体条件；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6.符合所报岗位要求的其他条件。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符合招聘条件的港澳台居民，均可报名应聘相应岗位，需取得祖国大陆承认的学历。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（二）部分岗位条件的说明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1.本次招聘部分岗位用于专项招聘“高校毕业生”，包括以下人员：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（1）纳入国家统招计划、被普通高等院校录取的2023年高校毕业生。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国家统一招生的2021年、2022年普通高校毕业生未落实工作单位，其户口、档案、组织关系仍保留在原毕业学校，或保留在各级毕业生就业主管部门（毕业生就业指导服务中心）、各级人才交流服务机构和各级公共就业服务机构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（3）参加“服务基层项目”前无工作经历，服务期满且考核合格后2年内未落实工作单位的人员。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（4）普通高等院校在校生或毕业生当年入伍，退役后（含复学毕业）2年内未落实工作单位的退役士兵。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（5）2023年取得国（境）外学位并完成教育部门学历认证的留学回国人员；2021年、2022年取得国（境）外学位并完成教育部门学历认证且未落实工作单位的留学回国人员。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2、其他岗位人员的要求：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要符合新时代中小学幼儿园教师职业行为十项准则要求，无刑事犯罪记录和其他不得聘用的违法记录；符合教师法、《教师资格条例》等法律法规规定的学历标准、普通话水平、身体条件和心理条件，取得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对于在2021年及2022年中小学（含幼儿园、中等职业学校）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拟聘用人员约定一年试用期，试用期满未取得岗位要求的教师资格证的，由事业单位和主管部门依法解除其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对于中小学教师资格考试（NTCE）笔试成绩和面试成绩均通过，未经教育行政主管部门认定取证的考生，可报名参加考试。被确定为拟聘用人员的，需在办理聘用手续之前取得教师资格证，否则将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（三）有下列情形之一的人员不得报考：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1.现役军人、试用期内的公务员和试用期内的事业单位工作人员、未满最低服务年限或未满约定最低服务期限的人员、非应届的在读毕业学生，不在招聘范围。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2.曾因犯罪受过刑事处罚或曾被开除公职的人员，以及法律法规规定不得招聘为事业单位工作人员的其他情形人员，不得报考。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3.报考聘用后即构成回避关系的人员。应聘人员不得报考聘用后即构成回避关系的招聘岗位。回避关系依据《事业单位人事管理回避规定》第六条执行。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第六条规定：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（1）夫妻关系；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（2）直系血亲关系，包括祖父母、外祖父母、父母、子女、孙子女、外孙子女；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（3）三代以内旁系血亲关系，包括叔伯姑舅姨、兄弟姐妹、堂兄弟姐妹、表兄弟姐妹、侄子女、甥子女；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（4）近姻亲关系，包括配偶的父母、配偶的兄弟姐妹及其配偶、子女的配偶及子女配偶的父母、三代以内旁系血亲的配偶；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（5）其他亲属关系，包括养父母子女、形成抚养关系的继父母子女及由此形成的直系血亲、三代以内旁系血亲和近姻亲关系。前款所称同一事业单位，是指依法登记的同一事业单位法人。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四、招聘的基本程序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招聘工作按照网上报名与资格初审、考试、考察、体检、确定拟聘人员、公示、聘用等七个步骤实施。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（一）网上报名与资格初审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本次公开招聘实行网上报名和资格初审。资格审查由县人社局会同县教育和体育局组织实施。应聘人员只能报考一个岗位（招聘岗位代码见附件1：《文安县2023年公开招聘中小学教师岗位信息表》），并在网上交纳报名考务费100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报名网址：</w:t>
      </w:r>
      <w:r>
        <w:rPr>
          <w:rStyle w:val="6"/>
          <w:rFonts w:hint="eastAsia" w:ascii="宋体" w:hAnsi="宋体" w:eastAsia="宋体" w:cs="宋体"/>
          <w:b/>
          <w:bCs/>
          <w:i w:val="0"/>
          <w:iCs w:val="0"/>
          <w:caps w:val="0"/>
          <w:color w:val="000000"/>
          <w:spacing w:val="0"/>
          <w:sz w:val="24"/>
          <w:szCs w:val="24"/>
          <w:u w:val="single"/>
          <w:bdr w:val="none" w:color="auto" w:sz="0" w:space="0"/>
          <w:shd w:val="clear" w:fill="FFFFFF"/>
        </w:rPr>
        <w:t>http://wenan.ibaoming.net</w:t>
      </w:r>
      <w:r>
        <w:rPr>
          <w:rFonts w:hint="eastAsia" w:ascii="宋体" w:hAnsi="宋体" w:eastAsia="宋体" w:cs="宋体"/>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报名时间：2月9日9:00至2月15日17:00。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交费时间：2月9日9:00至2月16日24:00。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开考比例：应聘人员只允许报考一个岗位，不得重复报名；同一岗位的招聘人数与应聘人数之比原则上不能低于1:3，达不到这一比例的，减少该岗位招聘人数或取消该岗位的招聘，并通过报名网站予以公告。对报考取消岗位的考生，不再组织改报其他岗位，所交纳的报名考务费由第三方支付机构退回原交费账户。定向招聘服务基层项目人员、服务冬奥大学生志愿者、退役大学生士兵和驻廊坊部队随军家属岗位开考比例可降至1:2；物理、地理、音乐及初中数学急需学科教师岗位开考比例可降至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1、网上报名实行严格的自律机制，考生必须承诺履行《诚信承诺书》，对提交审核的报名信息真实性负责。在资格复审时，凡发现网上填报的信息与实际情况不一致的，取消应聘资格。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2、按照表格内容规范填写或选择表项，上传电子照片要符合要求。报考信息通过审核后才能进行交费操作，交费成功即完成报名。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考生“提交审核”后信息将被锁定，在未反馈审核结果前不能修改。一般情况下，审核员24小时内会在报名系统上回复审核结果。“审核未过”的，可根据提示未过原因，修改信息或改报岗位并重新提交审核。“审核通过”的，将不能再修改，并进入交费程序。报名最后2天报名人数比较集中，请尽量避开高峰期，提高报名效率，避免因报名条件不符合或填报信息不完整等原因“审核未过”，错失改报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4、报名交费只能通过“支付宝”支付，每人交纳报名考务费100元。请考生及时开通网上支付功能。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5、考生完成网上报名后，于</w:t>
      </w:r>
      <w:r>
        <w:rPr>
          <w:rStyle w:val="6"/>
          <w:rFonts w:hint="eastAsia" w:ascii="宋体" w:hAnsi="宋体" w:eastAsia="宋体" w:cs="宋体"/>
          <w:b/>
          <w:bCs/>
          <w:i w:val="0"/>
          <w:iCs w:val="0"/>
          <w:caps w:val="0"/>
          <w:color w:val="000000"/>
          <w:spacing w:val="0"/>
          <w:sz w:val="24"/>
          <w:szCs w:val="24"/>
          <w:bdr w:val="none" w:color="auto" w:sz="0" w:space="0"/>
          <w:shd w:val="clear" w:fill="FFFFFF"/>
        </w:rPr>
        <w:t>2月23日9:00</w:t>
      </w:r>
      <w:r>
        <w:rPr>
          <w:rFonts w:hint="eastAsia" w:ascii="宋体" w:hAnsi="宋体" w:eastAsia="宋体" w:cs="宋体"/>
          <w:i w:val="0"/>
          <w:iCs w:val="0"/>
          <w:caps w:val="0"/>
          <w:color w:val="000000"/>
          <w:spacing w:val="0"/>
          <w:sz w:val="24"/>
          <w:szCs w:val="24"/>
          <w:bdr w:val="none" w:color="auto" w:sz="0" w:space="0"/>
          <w:shd w:val="clear" w:fill="FFFFFF"/>
        </w:rPr>
        <w:t>开始登录报名网站</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"http://wenan.ibaoming.net/"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none"/>
          <w:bdr w:val="none" w:color="auto" w:sz="0" w:space="0"/>
          <w:shd w:val="clear" w:fill="FFFFFF"/>
        </w:rPr>
        <w:t>http://wenan.ibaoming.net</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4"/>
          <w:szCs w:val="24"/>
          <w:bdr w:val="none" w:color="auto" w:sz="0" w:space="0"/>
          <w:shd w:val="clear" w:fill="FFFFFF"/>
        </w:rPr>
        <w:t> </w:t>
      </w:r>
      <w:r>
        <w:rPr>
          <w:rStyle w:val="6"/>
          <w:rFonts w:hint="eastAsia" w:ascii="宋体" w:hAnsi="宋体" w:eastAsia="宋体" w:cs="宋体"/>
          <w:b/>
          <w:bCs/>
          <w:i w:val="0"/>
          <w:iCs w:val="0"/>
          <w:caps w:val="0"/>
          <w:color w:val="000000"/>
          <w:spacing w:val="0"/>
          <w:sz w:val="24"/>
          <w:szCs w:val="24"/>
          <w:bdr w:val="none" w:color="auto" w:sz="0" w:space="0"/>
          <w:shd w:val="clear" w:fill="FFFFFF"/>
        </w:rPr>
        <w:t>打印《笔试准考证》</w:t>
      </w:r>
      <w:r>
        <w:rPr>
          <w:rFonts w:hint="eastAsia" w:ascii="宋体" w:hAnsi="宋体" w:eastAsia="宋体" w:cs="宋体"/>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6、考生务必牢记：报名和交费截止时间、打印《笔试准考证》时间、笔试时间、资格复审时间等时间信息。未在规定时间完成相关操作的，视为自动放弃。同时，报名和考试期间务必保管好个人的证件和信息，因个人原因造成丢失、被他人盗用和信息被恶意篡改而影响报名和考试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7、报名考务费减免对象和办法。享受最低生活保障城镇家庭的考生、农村绝对贫困家庭的考生。具体流程为：提交审核材料→审核通过→交费→退费。享受最低生活保障城镇家庭的考生须将其家庭所在地的县（市、区）民政部门出具的享受最低生活保障的证明和低保证（复印件）拍摄为照片格式（含本人信息的内容要清晰可见）；农村绝对贫困家庭的考生须将其家庭所在地的县（市、区）扶贫办（部门）出具的特困证明及特困家庭基本情况档案卡（复印件）拍摄为照片格式（含本人信息的内容要清晰可见），连同姓名、身份证号、个人联系方式（手机号码），于2月17日17:00前，发送至邮箱warsjgbg@163.com，并致电0316-5231805确认。经审核确定符合减免条件的考生，所退费用由第三方支付机构于交费结束后10个工作日左右退回原交费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（二）考试内容及要求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考试采取笔试和面试相结合的方式进行。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1、笔试。</w:t>
      </w:r>
      <w:r>
        <w:rPr>
          <w:rFonts w:hint="eastAsia" w:ascii="宋体" w:hAnsi="宋体" w:eastAsia="宋体" w:cs="宋体"/>
          <w:i w:val="0"/>
          <w:iCs w:val="0"/>
          <w:caps w:val="0"/>
          <w:color w:val="000000"/>
          <w:spacing w:val="0"/>
          <w:sz w:val="24"/>
          <w:szCs w:val="24"/>
          <w:bdr w:val="none" w:color="auto" w:sz="0" w:space="0"/>
          <w:shd w:val="clear" w:fill="FFFFFF"/>
        </w:rPr>
        <w:t>按报考岗位分组，采取闭卷方式进行。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（1）笔试科目：《公共基础知识》和《教育专业能力测验》两科，每科答题时限90分钟，每科满分100分。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笔试成绩=（公共基础知识成绩+教育专业能力测验成绩）÷2，满分100分。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特别提示：本次考试不指定考试辅导用书，不举办也不委托任何机构或个人举办考试辅导培训班。目前社会上出现的假借事业单位招聘考试命题组、专门培训机构等名义举办的辅导班、辅导网站或发行的出版物、上网卡等，均与本次考试无关。敬请广大应聘者提高警惕，切勿上当受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（2）笔试时间：2023年2月25日上午8:30-12:00。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应聘人员应按照《笔试准考证》载明的笔试时间、地点、考场、座位号参加考试。参加考试时，考生必须携带法定有效的二代《居民身份证》或《临时身份证》、打印的《笔试准考证》。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（3）笔试成绩查询：2023年3月2日，考生可登录报名网站</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"http://wenan.ibaoming.net/"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b/>
          <w:bCs/>
          <w:i w:val="0"/>
          <w:iCs w:val="0"/>
          <w:caps w:val="0"/>
          <w:color w:val="000000"/>
          <w:spacing w:val="0"/>
          <w:sz w:val="24"/>
          <w:szCs w:val="24"/>
          <w:u w:val="none"/>
          <w:bdr w:val="none" w:color="auto" w:sz="0" w:space="0"/>
          <w:shd w:val="clear" w:fill="FFFFFF"/>
        </w:rPr>
        <w:t>http://wenan.ibaoming.net</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Style w:val="6"/>
          <w:rFonts w:hint="eastAsia" w:ascii="宋体" w:hAnsi="宋体" w:eastAsia="宋体" w:cs="宋体"/>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查询笔试成绩。每个岗位根据笔试成绩从高分到低分按招聘人数与进入面试的人选1:2的比例确定。比例内末位出现并列的都进入面试。笔试有作弊、一科缺考或成绩为0分等情况的考生，不得进入面试。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（1）面试前资格复审：考生于2023年3月6日至3月8日进行资格复审。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资格复审时须出具的证件和材料是：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①按照报考岗位资格条件要求，能够证明自己符合条件的以下材料：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a有效的二代居民身份证;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b户口簿;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c毕业证;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d学位证;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e教师资格证书;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f笔试准考证;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g有效期内的《教育部学历证书电子注册备案表》（此表学信网自行打印）等。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②国（境）外留学回国人员应提供教育部中国留学服务中心出具的学历、学位认证材料；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③报考“定向招聘服务基层项目人员、服务冬奥大学生志愿者、退役大学生士兵和驻廊坊部队随军家属”岗位的人员，要提供有关证明材料，其中属“基层项目人员”的，应与省级业务主管部门掌握的名单一致；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④本人为事业单位在编工作人员的，须有原单位同意报考证明。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以上证件和材料均需提供原件和复印件（A4纸）一份。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资格复审合格的考生进入面试，复审未通过的考生将取消进入面试的资格，按同岗位笔试总成绩由高到低顺序递补其他考生进入资格复审。发现考生在网上报名时填报情况不实、不符合应聘条件的考生，取消其面试资格，对严重弄虚作假行为要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（2）领取面试通知单。通过资格复审的考生于3月10日-3月11日登录报名网站</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"http://wenan.ibaoming.net/"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b/>
          <w:bCs/>
          <w:i w:val="0"/>
          <w:iCs w:val="0"/>
          <w:caps w:val="0"/>
          <w:color w:val="000000"/>
          <w:spacing w:val="0"/>
          <w:sz w:val="24"/>
          <w:szCs w:val="24"/>
          <w:u w:val="none"/>
          <w:bdr w:val="none" w:color="auto" w:sz="0" w:space="0"/>
          <w:shd w:val="clear" w:fill="FFFFFF"/>
        </w:rPr>
        <w:t>http://wenan.ibaoming.net</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4"/>
          <w:szCs w:val="24"/>
          <w:bdr w:val="none" w:color="auto" w:sz="0" w:space="0"/>
          <w:shd w:val="clear" w:fill="FFFFFF"/>
        </w:rPr>
        <w:t>自行下载打印《面试通知单》，面试的具体地点、时间及有关要求等详见《面试通知单》。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（3）面试时间：2023年3月12日。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（4）面试评委组成：面试评委聘请域外评委担任，每个面试评委组由7名评委组成，其中：主评委1名，评委6名。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（5）面试采取试讲的方式进行，时限每人不超过10分钟。主要考察应聘人员设计教学和实际授课的能力，考生提前备课10分钟。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面试实行百分制，当场打分，面试成绩采用“体操打分”方法，去掉一个最高分和一个最低分，其他分数的平均值为考生的面试成绩。面试过程全程录像，面试原始材料存档。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6）面试有关要求：面试按报考岗位分组，报考同一岗位的考生一般分在同组、同场。考生须持《笔试准考证》、有效期内的二代《居民身份证》或《临时身份证》、《面试通知单》参加面试，缺少证件的考生不得参加面试。每组面试前，考生抽签决定面试顺序。面试时考生只报自己的组别和抽签号，不得报姓名，否则取消面试资格。考生面试结束后立即离开考场，不得返回面试室、候考室和备考室，不得在考场附近逗留、议论。对于违反面试纪律和规定的考生，取消面试资格或面试成绩，考生抽签时仍未到候考室者视为自动放弃。面试满分100分，成绩不及格（低于60分）的考生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面试成绩当天在考试地点张贴，每半天公布一次。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3、考试总成绩=笔试成绩×50%+面试成绩×50%。考试总成绩在报名网站</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"http://wenan.ibaoming.net/"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b/>
          <w:bCs/>
          <w:i w:val="0"/>
          <w:iCs w:val="0"/>
          <w:caps w:val="0"/>
          <w:color w:val="000000"/>
          <w:spacing w:val="0"/>
          <w:sz w:val="24"/>
          <w:szCs w:val="24"/>
          <w:u w:val="none"/>
          <w:bdr w:val="none" w:color="auto" w:sz="0" w:space="0"/>
          <w:shd w:val="clear" w:fill="FFFFFF"/>
        </w:rPr>
        <w:t>http://wenan.ibaoming.net</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Style w:val="6"/>
          <w:rFonts w:hint="eastAsia" w:ascii="宋体" w:hAnsi="宋体" w:eastAsia="宋体" w:cs="宋体"/>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每组依据考试总成绩由高分到低分按招聘人数1:1的比例确定进入考察的人选。岗位比例内末位出现并列的，按笔试成绩、教育专业能力测验成绩的顺序确定考察人选，教育专业能力测验成绩再相同的加试面试。面试缺考、作弊或成绩为0分等情况的不得确定为考察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（三）考察（考察时间：3月15日-3月17日）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对确定的考察人选，由县人力资源和社会保障局会同用人单位或其主管部门组织考察。考察的内容主要包括：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（1）主要考察拟聘人员的思想政治表现、道德品质、业务能力、工作实绩以及是否需要回避等方面的情况。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（2）对拟聘用人员进行入职前违法犯罪信息查询，发现有违法犯罪的人员，取消拟聘用资格。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（四）体检（体检时间：3月20日——3月29日）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对考察合格的拟聘人员由县人力资源和社会保障局统一组织进行体检，费用自理。体检参照现行的《公务员录用体检通用标准》执行（国家、省、市另有规定的，从其规定）。体检不合格的考生，取消其拟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（五）确定拟聘人员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根据考试总成绩、考察、体检情况，确定拟聘人员。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（六）公示（公示时间：3月30日-4月7日）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对确定的拟聘人员在文安政府网</w:t>
      </w:r>
      <w:r>
        <w:rPr>
          <w:rStyle w:val="6"/>
          <w:rFonts w:hint="eastAsia" w:ascii="宋体" w:hAnsi="宋体" w:eastAsia="宋体" w:cs="宋体"/>
          <w:b/>
          <w:bCs/>
          <w:i w:val="0"/>
          <w:iCs w:val="0"/>
          <w:caps w:val="0"/>
          <w:color w:val="000000"/>
          <w:spacing w:val="0"/>
          <w:sz w:val="24"/>
          <w:szCs w:val="24"/>
          <w:u w:val="single"/>
          <w:bdr w:val="none" w:color="auto" w:sz="0" w:space="0"/>
          <w:shd w:val="clear" w:fill="FFFFFF"/>
        </w:rPr>
        <w:t>http://www.wenan.gov.cn</w:t>
      </w:r>
      <w:r>
        <w:rPr>
          <w:rStyle w:val="6"/>
          <w:rFonts w:hint="eastAsia" w:ascii="宋体" w:hAnsi="宋体" w:eastAsia="宋体" w:cs="宋体"/>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面向社会公示七个工作日。对反映有严重问题并查有实据，不符合聘用条件的取消其拟聘人员资格；对反映有严重问题但一时难以查实的，暂缓聘用，待查实并做出结论后决定是否聘用。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b/>
          <w:bCs/>
          <w:i w:val="0"/>
          <w:iCs w:val="0"/>
          <w:caps w:val="0"/>
          <w:color w:val="000000"/>
          <w:spacing w:val="0"/>
          <w:sz w:val="24"/>
          <w:szCs w:val="24"/>
          <w:bdr w:val="none" w:color="auto" w:sz="0" w:space="0"/>
          <w:shd w:val="clear" w:fill="FFFFFF"/>
        </w:rPr>
        <w:t>（七）聘用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公示期满无异议的，或有反映问题但经核实不影响聘用的，由事业单位主管部门提出聘用意见，报县政府核准、经县人力资源和社会保障局审批、报市人力资源和社会保障局备案后，按有关规定签订聘用合同，办理就业、流动、工资、社保等相关手续。被聘用教师按相关政策规定实行试用期，试用期一并计算在聘用合同期限内。试用期满,经综合考核合格的正式聘用；考核不合格的取消聘用资格。按照“先上岗，后取证”阶段性政策报名，并被确定为拟聘用人员的，约定一年试用期，试用期满未取得岗位要求的教师资格证的，由事业单位和主管部门依法解除其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由于各种原因，在考察、体检、公示过程中形成的缺额，可以分岗位按考试总成绩从高分到低分依次递补，未参加面试的不能递补。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特别提示：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凡考生未在规定时间内按要求参加笔试、资格复审、面试、考察、体检、报到等情况的，均视为自动放弃应聘资格；资格审核贯穿招聘工作全过程，在任何环节，发现考生不符合招聘条件、弄虚作假的，随时取消应聘资格，问题严重的要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五、选择学校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在工作人员的指引下，根据考试总成绩，报考学科的考生，按照由高分到低分的顺序依次选择学校。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六、本公告由文安县公开招聘中小学教师工作领导小组办公室负责解释。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7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FF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附件1：《文安县2023年公开招聘中小学教师岗位信息表》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附件2：《文安县2023年公开招聘初中教师计划表》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附件3：《文安县2023年公开招聘小学教师计划表》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FF0000"/>
          <w:spacing w:val="0"/>
          <w:sz w:val="24"/>
          <w:szCs w:val="24"/>
          <w:bdr w:val="none" w:color="auto" w:sz="0" w:space="0"/>
          <w:shd w:val="clear" w:fill="FFFFFF"/>
        </w:rPr>
        <w:br w:type="textWrapping"/>
      </w:r>
      <w:r>
        <w:rPr>
          <w:rFonts w:hint="eastAsia" w:ascii="宋体" w:hAnsi="宋体" w:eastAsia="宋体" w:cs="宋体"/>
          <w:i w:val="0"/>
          <w:iCs w:val="0"/>
          <w:caps w:val="0"/>
          <w:color w:val="FF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文安县2023年公开招聘中小学教师岗位信息表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4"/>
        <w:gridCol w:w="564"/>
        <w:gridCol w:w="541"/>
        <w:gridCol w:w="737"/>
        <w:gridCol w:w="1052"/>
        <w:gridCol w:w="704"/>
        <w:gridCol w:w="2682"/>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主管部门</w:t>
            </w:r>
          </w:p>
        </w:tc>
        <w:tc>
          <w:tcPr>
            <w:tcW w:w="7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单位名称</w:t>
            </w:r>
          </w:p>
        </w:tc>
        <w:tc>
          <w:tcPr>
            <w:tcW w:w="7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单位性质</w:t>
            </w: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岗位名称</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岗位代码</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计划招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聘名额</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招聘岗位条件</w:t>
            </w:r>
          </w:p>
        </w:tc>
        <w:tc>
          <w:tcPr>
            <w:tcW w:w="10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教体局</w:t>
            </w:r>
          </w:p>
        </w:tc>
        <w:tc>
          <w:tcPr>
            <w:tcW w:w="79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初中学校</w:t>
            </w:r>
          </w:p>
        </w:tc>
        <w:tc>
          <w:tcPr>
            <w:tcW w:w="71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全额事业</w:t>
            </w: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010101</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8</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0316-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5231805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报名网站技术咨询电话：400-1629-400转1099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010102</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11</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010103</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物理教师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010104</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生物教师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010106</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政治教师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010107</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历史教师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010108</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010109</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010110</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取得与应聘岗位相匹配的教师资格证书，本科及以上学历，学士及以上学位，限高校毕业生报考。</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010201</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文安县2023年公开招聘中小学教师岗位信息表（续1）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4"/>
        <w:gridCol w:w="564"/>
        <w:gridCol w:w="540"/>
        <w:gridCol w:w="737"/>
        <w:gridCol w:w="1051"/>
        <w:gridCol w:w="670"/>
        <w:gridCol w:w="2718"/>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主管部门</w:t>
            </w:r>
          </w:p>
        </w:tc>
        <w:tc>
          <w:tcPr>
            <w:tcW w:w="7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单位名称</w:t>
            </w:r>
          </w:p>
        </w:tc>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单位性质</w:t>
            </w: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岗位名称</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岗位代码</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计划招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聘名额</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招聘岗位条件</w:t>
            </w:r>
          </w:p>
        </w:tc>
        <w:tc>
          <w:tcPr>
            <w:tcW w:w="10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2"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教体局</w:t>
            </w:r>
          </w:p>
        </w:tc>
        <w:tc>
          <w:tcPr>
            <w:tcW w:w="78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初中学校</w:t>
            </w:r>
          </w:p>
        </w:tc>
        <w:tc>
          <w:tcPr>
            <w:tcW w:w="716"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全额事业</w:t>
            </w: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010202</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6</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0316-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5231805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报名网站技术咨询电话：400-1629-400转1099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90"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010203</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4</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90"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物理教师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010204</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化学教师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010205</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2"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政治教师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010207</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2"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历史教师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010208</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2"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010209</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2"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010210</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2"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6"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美术教师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010211</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取得与应聘岗位相匹配的教师资格证书，本科及以上学历，学士及以上学位，限廊坊市辖区户籍或参加高考时户籍为廊坊市辖区户籍。</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82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小学学校</w:t>
            </w:r>
          </w:p>
        </w:tc>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全额事业</w:t>
            </w:r>
          </w:p>
        </w:tc>
        <w:tc>
          <w:tcPr>
            <w:tcW w:w="13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语文教师</w:t>
            </w:r>
          </w:p>
        </w:tc>
        <w:tc>
          <w:tcPr>
            <w:tcW w:w="12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020101</w:t>
            </w:r>
          </w:p>
        </w:tc>
        <w:tc>
          <w:tcPr>
            <w:tcW w:w="11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4</w:t>
            </w:r>
          </w:p>
        </w:tc>
        <w:tc>
          <w:tcPr>
            <w:tcW w:w="6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4"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文安县2023年公开招聘中小学教师岗位信息表（续2）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3"/>
        <w:gridCol w:w="564"/>
        <w:gridCol w:w="540"/>
        <w:gridCol w:w="737"/>
        <w:gridCol w:w="1051"/>
        <w:gridCol w:w="665"/>
        <w:gridCol w:w="2724"/>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主管部门</w:t>
            </w:r>
          </w:p>
        </w:tc>
        <w:tc>
          <w:tcPr>
            <w:tcW w:w="7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单位名称</w:t>
            </w:r>
          </w:p>
        </w:tc>
        <w:tc>
          <w:tcPr>
            <w:tcW w:w="7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单位性质</w:t>
            </w: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岗位名称</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岗位代码</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计划招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聘名额</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招聘岗位条件</w:t>
            </w:r>
          </w:p>
        </w:tc>
        <w:tc>
          <w:tcPr>
            <w:tcW w:w="10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教体局</w:t>
            </w:r>
          </w:p>
        </w:tc>
        <w:tc>
          <w:tcPr>
            <w:tcW w:w="78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小学学校</w:t>
            </w:r>
          </w:p>
        </w:tc>
        <w:tc>
          <w:tcPr>
            <w:tcW w:w="71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全额事业</w:t>
            </w: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020102</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6</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2"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0316-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5231805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报名网站技术咨询电话：400-1629-400转1099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020103</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7</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020109</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020110</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美术教师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020111</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信技教师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020112</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取得与应聘岗位相匹配的教师资格证书，本科及以上学历或师范专业专科学历，限高校毕业生报考。</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2"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020201</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2"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020202</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2"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020203</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2" w:hRule="atLeast"/>
        </w:trPr>
        <w:tc>
          <w:tcPr>
            <w:tcW w:w="82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8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音乐教师</w:t>
            </w:r>
          </w:p>
        </w:tc>
        <w:tc>
          <w:tcPr>
            <w:tcW w:w="12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020209</w:t>
            </w:r>
          </w:p>
        </w:tc>
        <w:tc>
          <w:tcPr>
            <w:tcW w:w="11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70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文安县2023年公开招聘中小学教师岗位信息表（续3）</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4"/>
        <w:gridCol w:w="564"/>
        <w:gridCol w:w="541"/>
        <w:gridCol w:w="737"/>
        <w:gridCol w:w="1052"/>
        <w:gridCol w:w="703"/>
        <w:gridCol w:w="2682"/>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主管部门</w:t>
            </w:r>
          </w:p>
        </w:tc>
        <w:tc>
          <w:tcPr>
            <w:tcW w:w="7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单位名称</w:t>
            </w:r>
          </w:p>
        </w:tc>
        <w:tc>
          <w:tcPr>
            <w:tcW w:w="7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单位性质</w:t>
            </w: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岗位名称</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岗位代码</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计划招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聘名额</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招聘岗位条件</w:t>
            </w:r>
          </w:p>
        </w:tc>
        <w:tc>
          <w:tcPr>
            <w:tcW w:w="10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教体局</w:t>
            </w:r>
          </w:p>
        </w:tc>
        <w:tc>
          <w:tcPr>
            <w:tcW w:w="79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小学学校</w:t>
            </w:r>
          </w:p>
        </w:tc>
        <w:tc>
          <w:tcPr>
            <w:tcW w:w="71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全额事业</w:t>
            </w: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020210</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8"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0316-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5231805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报名网站技术咨询电话：400-1629-400转1099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美术教师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020211</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信技教师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020212</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取得与应聘岗位相匹配的教师资格证书，本科及以上学历或师范专业专科学历，限廊坊市辖区户籍或参加高考时户籍为廊坊市辖区户籍。</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020301</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取得与应聘岗位相匹配的教师资格证书，本科及以上学历或师范专业专科学历；定向招聘服务基层项目人员、服务冬奥大学生志愿者、退役大学生士兵和驻廊坊部队随军家属。</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020302</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取得与应聘岗位相匹配的教师资格证书，本科及以上学历或师范专业专科学历；定向招聘服务基层项目人员、服务冬奥大学生志愿者、退役大学生士兵和驻廊坊部队随军家属。</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82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体育教师</w:t>
            </w:r>
          </w:p>
        </w:tc>
        <w:tc>
          <w:tcPr>
            <w:tcW w:w="12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020310</w:t>
            </w:r>
          </w:p>
        </w:tc>
        <w:tc>
          <w:tcPr>
            <w:tcW w:w="12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69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取得与应聘岗位相匹配的教师资格证书，本科及以上学历或师范专业专科学历；定向招聘服务基层项目人员、服务冬奥大学生志愿者、退役大学生士兵和驻廊坊部队随军家属。</w:t>
            </w:r>
          </w:p>
        </w:tc>
        <w:tc>
          <w:tcPr>
            <w:tcW w:w="1048"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文安县2023年公开招聘初中教师计划表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（面向高校毕业生招聘）</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36"/>
        <w:gridCol w:w="724"/>
        <w:gridCol w:w="702"/>
        <w:gridCol w:w="687"/>
        <w:gridCol w:w="754"/>
        <w:gridCol w:w="805"/>
        <w:gridCol w:w="723"/>
        <w:gridCol w:w="805"/>
        <w:gridCol w:w="805"/>
        <w:gridCol w:w="620"/>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auto"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招聘单位</w:t>
            </w:r>
          </w:p>
        </w:tc>
        <w:tc>
          <w:tcPr>
            <w:tcW w:w="1121"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068"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w:t>
            </w:r>
          </w:p>
        </w:tc>
        <w:tc>
          <w:tcPr>
            <w:tcW w:w="1028"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w:t>
            </w:r>
          </w:p>
        </w:tc>
        <w:tc>
          <w:tcPr>
            <w:tcW w:w="1197"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w:t>
            </w:r>
          </w:p>
        </w:tc>
        <w:tc>
          <w:tcPr>
            <w:tcW w:w="1324"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物理</w:t>
            </w:r>
          </w:p>
        </w:tc>
        <w:tc>
          <w:tcPr>
            <w:tcW w:w="1121"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生物</w:t>
            </w:r>
          </w:p>
        </w:tc>
        <w:tc>
          <w:tcPr>
            <w:tcW w:w="1325"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历史</w:t>
            </w:r>
          </w:p>
        </w:tc>
        <w:tc>
          <w:tcPr>
            <w:tcW w:w="1325"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政治</w:t>
            </w:r>
          </w:p>
        </w:tc>
        <w:tc>
          <w:tcPr>
            <w:tcW w:w="864"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w:t>
            </w:r>
          </w:p>
        </w:tc>
        <w:tc>
          <w:tcPr>
            <w:tcW w:w="1214" w:type="dxa"/>
            <w:tcBorders>
              <w:top w:val="single" w:color="auto"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大柳河中学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董村中学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黄甫中学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新镇中学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8</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六中</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7</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史各庄中学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辛庄中学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左各庄中学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滩里中学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2153"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留镇中学</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9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3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14"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2153" w:type="dxa"/>
            <w:tcBorders>
              <w:top w:val="single" w:color="000000" w:sz="6" w:space="0"/>
              <w:left w:val="single" w:color="auto"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121"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34</w:t>
            </w:r>
          </w:p>
        </w:tc>
        <w:tc>
          <w:tcPr>
            <w:tcW w:w="1068"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8</w:t>
            </w:r>
          </w:p>
        </w:tc>
        <w:tc>
          <w:tcPr>
            <w:tcW w:w="1028"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11</w:t>
            </w:r>
          </w:p>
        </w:tc>
        <w:tc>
          <w:tcPr>
            <w:tcW w:w="1197"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1324"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121"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5"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325"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864"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214" w:type="dxa"/>
            <w:tcBorders>
              <w:top w:val="single" w:color="000000" w:sz="6" w:space="0"/>
              <w:left w:val="single" w:color="000000"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文安县2023年公开招聘初中教师计划表（续1）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（面向毕业年限不限的大学毕业生招聘）</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13"/>
        <w:gridCol w:w="671"/>
        <w:gridCol w:w="651"/>
        <w:gridCol w:w="640"/>
        <w:gridCol w:w="695"/>
        <w:gridCol w:w="738"/>
        <w:gridCol w:w="695"/>
        <w:gridCol w:w="738"/>
        <w:gridCol w:w="738"/>
        <w:gridCol w:w="584"/>
        <w:gridCol w:w="701"/>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auto"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招聘单位</w:t>
            </w:r>
          </w:p>
        </w:tc>
        <w:tc>
          <w:tcPr>
            <w:tcW w:w="1063"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010"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w:t>
            </w:r>
          </w:p>
        </w:tc>
        <w:tc>
          <w:tcPr>
            <w:tcW w:w="977"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w:t>
            </w:r>
          </w:p>
        </w:tc>
        <w:tc>
          <w:tcPr>
            <w:tcW w:w="1133"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w:t>
            </w:r>
          </w:p>
        </w:tc>
        <w:tc>
          <w:tcPr>
            <w:tcW w:w="1255"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物理</w:t>
            </w:r>
          </w:p>
        </w:tc>
        <w:tc>
          <w:tcPr>
            <w:tcW w:w="1133"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化学</w:t>
            </w:r>
          </w:p>
        </w:tc>
        <w:tc>
          <w:tcPr>
            <w:tcW w:w="1256"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历史</w:t>
            </w:r>
          </w:p>
        </w:tc>
        <w:tc>
          <w:tcPr>
            <w:tcW w:w="1255"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政治</w:t>
            </w:r>
          </w:p>
        </w:tc>
        <w:tc>
          <w:tcPr>
            <w:tcW w:w="819"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w:t>
            </w:r>
          </w:p>
        </w:tc>
        <w:tc>
          <w:tcPr>
            <w:tcW w:w="1150" w:type="dxa"/>
            <w:tcBorders>
              <w:top w:val="single" w:color="auto"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w:t>
            </w:r>
          </w:p>
        </w:tc>
        <w:tc>
          <w:tcPr>
            <w:tcW w:w="1029" w:type="dxa"/>
            <w:tcBorders>
              <w:top w:val="single" w:color="auto"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大柳河中学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董村中学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黄甫中学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新镇中学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4</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六中</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史各庄中学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辛庄中学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左各庄中学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4</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滩里中学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040" w:type="dxa"/>
            <w:tcBorders>
              <w:top w:val="single" w:color="000000" w:sz="6" w:space="0"/>
              <w:left w:val="single" w:color="auto"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留镇中学</w:t>
            </w:r>
          </w:p>
        </w:tc>
        <w:tc>
          <w:tcPr>
            <w:tcW w:w="106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1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9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8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1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029" w:type="dxa"/>
            <w:tcBorders>
              <w:top w:val="single" w:color="000000" w:sz="6" w:space="0"/>
              <w:left w:val="single" w:color="000000" w:sz="6" w:space="0"/>
              <w:bottom w:val="single" w:color="000000"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2040" w:type="dxa"/>
            <w:tcBorders>
              <w:top w:val="single" w:color="000000" w:sz="6" w:space="0"/>
              <w:left w:val="single" w:color="auto"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063"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23</w:t>
            </w:r>
          </w:p>
        </w:tc>
        <w:tc>
          <w:tcPr>
            <w:tcW w:w="1010"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977"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6</w:t>
            </w:r>
          </w:p>
        </w:tc>
        <w:tc>
          <w:tcPr>
            <w:tcW w:w="1133"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4</w:t>
            </w:r>
          </w:p>
        </w:tc>
        <w:tc>
          <w:tcPr>
            <w:tcW w:w="1255"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133"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256"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255"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819"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150" w:type="dxa"/>
            <w:tcBorders>
              <w:top w:val="single" w:color="000000" w:sz="6" w:space="0"/>
              <w:left w:val="single" w:color="000000" w:sz="6" w:space="0"/>
              <w:bottom w:val="single" w:color="auto" w:sz="6" w:space="0"/>
              <w:right w:val="single" w:color="000000"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029" w:type="dxa"/>
            <w:tcBorders>
              <w:top w:val="single" w:color="000000" w:sz="6" w:space="0"/>
              <w:left w:val="single" w:color="000000"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文安县2023年公开招聘小学教师计划表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（面向高校毕业生招聘）</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46"/>
        <w:gridCol w:w="947"/>
        <w:gridCol w:w="947"/>
        <w:gridCol w:w="947"/>
        <w:gridCol w:w="947"/>
        <w:gridCol w:w="947"/>
        <w:gridCol w:w="947"/>
        <w:gridCol w:w="947"/>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5"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招聘单位</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美术</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信技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左小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7</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柳小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滩小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7</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苏小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兴小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高小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留小</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4</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6</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7</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4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文安县2023年公开招聘小学教师计划表（续1）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（面向毕业年限不限的大学毕业生招聘）</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47"/>
        <w:gridCol w:w="947"/>
        <w:gridCol w:w="947"/>
        <w:gridCol w:w="947"/>
        <w:gridCol w:w="946"/>
        <w:gridCol w:w="947"/>
        <w:gridCol w:w="947"/>
        <w:gridCol w:w="947"/>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4"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招聘单位</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英语</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音乐</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美术</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信技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左小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柳小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滩小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苏小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兴小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高小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留小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德小</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17</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3</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15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文安县2023年公开招聘小学教师计划表（续2）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（面向国家基层服务项目期满人员招聘）</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04"/>
        <w:gridCol w:w="1704"/>
        <w:gridCol w:w="1704"/>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7" w:hRule="atLeast"/>
        </w:trPr>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招聘单位</w:t>
            </w:r>
          </w:p>
        </w:tc>
        <w:tc>
          <w:tcPr>
            <w:tcW w:w="2767"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语文</w:t>
            </w:r>
          </w:p>
        </w:tc>
        <w:tc>
          <w:tcPr>
            <w:tcW w:w="2769"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数学</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左小</w:t>
            </w:r>
          </w:p>
        </w:tc>
        <w:tc>
          <w:tcPr>
            <w:tcW w:w="2767"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9"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柳小</w:t>
            </w:r>
          </w:p>
        </w:tc>
        <w:tc>
          <w:tcPr>
            <w:tcW w:w="2767"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9"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苏小</w:t>
            </w:r>
          </w:p>
        </w:tc>
        <w:tc>
          <w:tcPr>
            <w:tcW w:w="2767"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2769"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滩小</w:t>
            </w:r>
          </w:p>
        </w:tc>
        <w:tc>
          <w:tcPr>
            <w:tcW w:w="2767"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 </w:t>
            </w:r>
          </w:p>
        </w:tc>
        <w:tc>
          <w:tcPr>
            <w:tcW w:w="2769"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 w:hRule="atLeast"/>
        </w:trPr>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合计</w:t>
            </w:r>
          </w:p>
        </w:tc>
        <w:tc>
          <w:tcPr>
            <w:tcW w:w="2767"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5</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2769"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2</w:t>
            </w:r>
          </w:p>
        </w:tc>
        <w:tc>
          <w:tcPr>
            <w:tcW w:w="2768" w:type="dxa"/>
            <w:tcBorders>
              <w:top w:val="single" w:color="auto" w:sz="6" w:space="0"/>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rPr>
                <w:rFonts w:hint="eastAsia" w:ascii="宋体" w:hAnsi="宋体" w:eastAsia="宋体" w:cs="宋体"/>
                <w:sz w:val="24"/>
                <w:szCs w:val="24"/>
              </w:rPr>
            </w:pPr>
            <w:r>
              <w:rPr>
                <w:rStyle w:val="6"/>
                <w:rFonts w:hint="eastAsia" w:ascii="宋体" w:hAnsi="宋体" w:eastAsia="宋体" w:cs="宋体"/>
                <w:b/>
                <w:bCs/>
                <w:i w:val="0"/>
                <w:iCs w:val="0"/>
                <w:caps w:val="0"/>
                <w:color w:val="000000"/>
                <w:spacing w:val="0"/>
                <w:sz w:val="24"/>
                <w:szCs w:val="24"/>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044657C"/>
    <w:rsid w:val="4044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2023-02-04T08:44:00Z</dcterms:created>
  <dc:creator>Administrator</dc:creator>
  <cp:lastModifiedBy>Administrator</cp:lastModifiedBy>
  <dcterms:modified xsi:type="dcterms:W3CDTF">2023-02-04T08:49:17Z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B3A7FAB7E3B64CBDB758077338A6EE40</vt:lpwstr>
  </property>
</Properties>
</file>