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ascii="Times New Roman" w:hAnsi="Times New Roman" w:eastAsia="仿宋_GB2312"/>
          <w:color w:val="000000"/>
          <w:sz w:val="32"/>
          <w:szCs w:val="40"/>
        </w:rPr>
        <w:t>附件3</w:t>
      </w:r>
    </w:p>
    <w:p>
      <w:pPr>
        <w:pStyle w:val="5"/>
        <w:keepNext/>
        <w:keepLines/>
        <w:spacing w:after="40" w:line="590" w:lineRule="exact"/>
        <w:rPr>
          <w:rFonts w:ascii="Times New Roman" w:hAnsi="Times New Roman" w:eastAsia="方正小标宋_GBK" w:cs="Times New Roman"/>
          <w:color w:val="000000"/>
        </w:rPr>
      </w:pPr>
      <w:r>
        <w:rPr>
          <w:rFonts w:ascii="Times New Roman" w:hAnsi="Times New Roman" w:eastAsia="方正小标宋_GBK" w:cs="Times New Roman"/>
          <w:color w:val="000000"/>
        </w:rPr>
        <w:t>师范类本科大学（不包含师范类学院）</w:t>
      </w:r>
    </w:p>
    <w:p>
      <w:pPr>
        <w:pStyle w:val="5"/>
        <w:keepNext/>
        <w:keepLines/>
        <w:spacing w:after="600" w:line="590" w:lineRule="exact"/>
        <w:rPr>
          <w:rFonts w:ascii="Times New Roman" w:hAnsi="Times New Roman" w:eastAsia="方正小标宋_GBK" w:cs="Times New Roman"/>
          <w:color w:val="000000"/>
        </w:rPr>
      </w:pPr>
      <w:bookmarkStart w:id="0" w:name="bookmark9"/>
      <w:r>
        <w:rPr>
          <w:rFonts w:ascii="Times New Roman" w:hAnsi="Times New Roman" w:eastAsia="方正小标宋_GBK" w:cs="Times New Roman"/>
          <w:color w:val="000000"/>
        </w:rPr>
        <w:t>36所名单</w:t>
      </w:r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29"/>
        <w:gridCol w:w="3019"/>
        <w:gridCol w:w="29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"https://www.dxsbb.com/news/list_116.html"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上海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"https://www.dxsbb.com/news/list_110.html"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浙江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"https://www.dxsbb.com/news/list_112.html"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福建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"https://www.dxsbb.com/news/list_106.html"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安徽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"https://www.dxsbb.com/news/list_100.html"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山东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"https://www.dxsbb.com/news/list_120.html"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天津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"https://www.dxsbb.com/news/list_105.html"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河北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"https://www.dxsbb.com/news/list_115.html"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广西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西北师范大学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哈尔滨师范大学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"https://www.dxsbb.com/news/list_102.html"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河南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"https://www.dxsbb.com/news/list_111.html"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江西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"https://www.dxsbb.com/news/list_99.html"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江苏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杭州师范大学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"https://www.dxsbb.com/news/list_118.html"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云南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"https://www.dxsbb.com/news/list_117.html"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重庆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曲阜师范大学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"https://www.dxsbb.com/news/list_109.html"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四川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"https://www.dxsbb.com/news/list_122.html"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内蒙古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"https://www.dxsbb.com/news/list_121.html"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贵州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"https://www.dxsbb.com/news/list_107.html"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辽宁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"https://www.dxsbb.com/news/list_114.html"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山西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沈阳师范大学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"https://www.dxsbb.com/news/list_124.html"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新疆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"https://www.dxsbb.com/news/list_119.html"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吉林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422" w:lineRule="exact"/>
              <w:ind w:left="34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天津职业技术师范大学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"https://www.dxsbb.com/news/list_125.html"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海南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"https://www.dxsbb.com/news/list_103.html"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</w:rPr>
              <w:t>湖北</w:t>
            </w:r>
            <w:r>
              <w:rPr>
                <w:rFonts w:ascii="Times New Roman" w:hAnsi="Times New Roman" w:eastAsia="仿宋_GB2312" w:cs="Times New Roman"/>
                <w:color w:val="00000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000000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西华师范大学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赣南师范大学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安庆师范大学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长春师范大学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青海师范大学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6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淮北师范大学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6"/>
              <w:ind w:firstLine="340"/>
              <w:jc w:val="both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闽南师范大学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江西科技师范大学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WJiYjg1OWFkNmIzNjNmYjI3ZmNjYWE1M2Q0ZjcifQ=="/>
  </w:docVars>
  <w:rsids>
    <w:rsidRoot w:val="289C1A53"/>
    <w:rsid w:val="289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customStyle="1" w:styleId="5">
    <w:name w:val="Heading #1|1"/>
    <w:basedOn w:val="1"/>
    <w:qFormat/>
    <w:uiPriority w:val="0"/>
    <w:pPr>
      <w:spacing w:after="430"/>
      <w:jc w:val="center"/>
      <w:outlineLvl w:val="0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jc w:val="center"/>
    </w:pPr>
    <w:rPr>
      <w:rFonts w:ascii="宋体" w:hAnsi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2023-02-13T06:29:00Z</dcterms:created>
  <dc:creator>もしも</dc:creator>
  <cp:lastModifiedBy>もしも</cp:lastModifiedBy>
  <dcterms:modified xsi:type="dcterms:W3CDTF">2023-02-13T06:29:51Z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0CD1F6B550384006AA0652DDF6744F4E</vt:lpwstr>
  </property>
</Properties>
</file>