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ind w:left="0" w:right="0" w:firstLine="0"/>
        <w:jc w:val="center"/>
        <w:rPr>
          <w:rFonts w:ascii="微软雅黑" w:hAnsi="微软雅黑" w:eastAsia="微软雅黑" w:cs="微软雅黑"/>
          <w:i w:val="0"/>
          <w:iCs w:val="0"/>
          <w:caps w:val="0"/>
          <w:color w:val="000000"/>
          <w:spacing w:val="0"/>
          <w:sz w:val="33"/>
          <w:szCs w:val="33"/>
        </w:rPr>
      </w:pPr>
      <w:r>
        <w:rPr>
          <w:rFonts w:ascii="方正小标宋简体" w:hAnsi="方正小标宋简体" w:eastAsia="方正小标宋简体" w:cs="方正小标宋简体"/>
          <w:b/>
          <w:bCs/>
          <w:i w:val="0"/>
          <w:iCs w:val="0"/>
          <w:caps w:val="0"/>
          <w:color w:val="000000"/>
          <w:spacing w:val="0"/>
          <w:sz w:val="32"/>
          <w:szCs w:val="32"/>
          <w:bdr w:val="none" w:color="auto" w:sz="0" w:space="0"/>
          <w:shd w:val="clear" w:fill="FFFFFF"/>
        </w:rPr>
        <w:t>铜鼓县面向</w:t>
      </w:r>
      <w:r>
        <w:rPr>
          <w:rFonts w:hint="default" w:ascii="方正小标宋简体" w:hAnsi="方正小标宋简体" w:eastAsia="方正小标宋简体" w:cs="方正小标宋简体"/>
          <w:b/>
          <w:bCs/>
          <w:i w:val="0"/>
          <w:iCs w:val="0"/>
          <w:caps w:val="0"/>
          <w:color w:val="000000"/>
          <w:spacing w:val="0"/>
          <w:sz w:val="32"/>
          <w:szCs w:val="32"/>
          <w:bdr w:val="none" w:color="auto" w:sz="0" w:space="0"/>
          <w:shd w:val="clear" w:fill="FFFFFF"/>
        </w:rPr>
        <w:t>2023年应届高校</w:t>
      </w:r>
      <w:bookmarkStart w:id="0" w:name="_GoBack"/>
      <w:bookmarkEnd w:id="0"/>
      <w:r>
        <w:rPr>
          <w:rFonts w:hint="default" w:ascii="方正小标宋简体" w:hAnsi="方正小标宋简体" w:eastAsia="方正小标宋简体" w:cs="方正小标宋简体"/>
          <w:b/>
          <w:bCs/>
          <w:i w:val="0"/>
          <w:iCs w:val="0"/>
          <w:caps w:val="0"/>
          <w:color w:val="000000"/>
          <w:spacing w:val="0"/>
          <w:sz w:val="32"/>
          <w:szCs w:val="32"/>
          <w:bdr w:val="none" w:color="auto" w:sz="0" w:space="0"/>
          <w:shd w:val="clear" w:fill="FFFFFF"/>
        </w:rPr>
        <w:t>毕业生招聘教师计划表</w:t>
      </w:r>
    </w:p>
    <w:tbl>
      <w:tblPr>
        <w:tblW w:w="8332"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1534"/>
        <w:gridCol w:w="840"/>
        <w:gridCol w:w="1200"/>
        <w:gridCol w:w="4758"/>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635" w:hRule="atLeast"/>
          <w:jc w:val="center"/>
        </w:trPr>
        <w:tc>
          <w:tcPr>
            <w:tcW w:w="1534" w:type="dxa"/>
            <w:tcBorders>
              <w:top w:val="single" w:color="auto" w:sz="12" w:space="0"/>
              <w:left w:val="single" w:color="auto" w:sz="12"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40" w:lineRule="atLeast"/>
              <w:ind w:left="0" w:right="0"/>
              <w:jc w:val="center"/>
            </w:pPr>
            <w:r>
              <w:rPr>
                <w:rFonts w:ascii="楷体_GB2312" w:eastAsia="楷体_GB2312" w:cs="楷体_GB2312"/>
                <w:b/>
                <w:bCs/>
                <w:sz w:val="24"/>
                <w:szCs w:val="24"/>
                <w:bdr w:val="none" w:color="auto" w:sz="0" w:space="0"/>
              </w:rPr>
              <w:t>招聘单位</w:t>
            </w:r>
          </w:p>
        </w:tc>
        <w:tc>
          <w:tcPr>
            <w:tcW w:w="840" w:type="dxa"/>
            <w:tcBorders>
              <w:top w:val="single" w:color="auto" w:sz="12" w:space="0"/>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40" w:lineRule="atLeast"/>
              <w:ind w:left="-107" w:right="-107"/>
              <w:jc w:val="center"/>
            </w:pPr>
            <w:r>
              <w:rPr>
                <w:rFonts w:hint="default" w:ascii="楷体_GB2312" w:eastAsia="楷体_GB2312" w:cs="楷体_GB2312"/>
                <w:b/>
                <w:bCs/>
                <w:sz w:val="24"/>
                <w:szCs w:val="24"/>
                <w:bdr w:val="none" w:color="auto" w:sz="0" w:space="0"/>
              </w:rPr>
              <w:t>招聘</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40" w:lineRule="atLeast"/>
              <w:ind w:left="-107" w:right="-107"/>
              <w:jc w:val="center"/>
            </w:pPr>
            <w:r>
              <w:rPr>
                <w:rFonts w:hint="default" w:ascii="楷体_GB2312" w:eastAsia="楷体_GB2312" w:cs="楷体_GB2312"/>
                <w:b/>
                <w:bCs/>
                <w:sz w:val="24"/>
                <w:szCs w:val="24"/>
                <w:bdr w:val="none" w:color="auto" w:sz="0" w:space="0"/>
              </w:rPr>
              <w:t>计划</w:t>
            </w:r>
          </w:p>
        </w:tc>
        <w:tc>
          <w:tcPr>
            <w:tcW w:w="1200" w:type="dxa"/>
            <w:tcBorders>
              <w:top w:val="single" w:color="auto" w:sz="12" w:space="0"/>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40" w:lineRule="atLeast"/>
              <w:ind w:left="0" w:right="0"/>
              <w:jc w:val="center"/>
            </w:pPr>
            <w:r>
              <w:rPr>
                <w:rFonts w:hint="default" w:ascii="楷体_GB2312" w:eastAsia="楷体_GB2312" w:cs="楷体_GB2312"/>
                <w:b/>
                <w:bCs/>
                <w:sz w:val="24"/>
                <w:szCs w:val="24"/>
                <w:bdr w:val="none" w:color="auto" w:sz="0" w:space="0"/>
              </w:rPr>
              <w:t>专业方向</w:t>
            </w:r>
          </w:p>
        </w:tc>
        <w:tc>
          <w:tcPr>
            <w:tcW w:w="4758" w:type="dxa"/>
            <w:tcBorders>
              <w:top w:val="single" w:color="auto" w:sz="12" w:space="0"/>
              <w:left w:val="nil"/>
              <w:bottom w:val="single" w:color="auto" w:sz="8" w:space="0"/>
              <w:right w:val="single" w:color="auto" w:sz="12"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40" w:lineRule="atLeast"/>
              <w:ind w:left="0" w:right="0"/>
              <w:jc w:val="center"/>
            </w:pPr>
            <w:r>
              <w:rPr>
                <w:rFonts w:hint="default" w:ascii="楷体_GB2312" w:eastAsia="楷体_GB2312" w:cs="楷体_GB2312"/>
                <w:b/>
                <w:bCs/>
                <w:sz w:val="24"/>
                <w:szCs w:val="24"/>
                <w:bdr w:val="none" w:color="auto" w:sz="0" w:space="0"/>
              </w:rPr>
              <w:t>招聘对象及条件</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408" w:hRule="atLeast"/>
          <w:jc w:val="center"/>
        </w:trPr>
        <w:tc>
          <w:tcPr>
            <w:tcW w:w="1534" w:type="dxa"/>
            <w:vMerge w:val="restart"/>
            <w:tcBorders>
              <w:top w:val="nil"/>
              <w:left w:val="single" w:color="auto" w:sz="12"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60" w:lineRule="atLeast"/>
              <w:ind w:left="0" w:right="0"/>
              <w:jc w:val="center"/>
            </w:pPr>
            <w:r>
              <w:rPr>
                <w:rFonts w:ascii="仿宋_GB2312" w:eastAsia="仿宋_GB2312" w:cs="仿宋_GB2312"/>
                <w:sz w:val="24"/>
                <w:szCs w:val="24"/>
                <w:bdr w:val="none" w:color="auto" w:sz="0" w:space="0"/>
              </w:rPr>
              <w:t>铜鼓中学</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60" w:lineRule="atLeast"/>
              <w:ind w:left="0" w:right="0"/>
              <w:jc w:val="center"/>
            </w:pPr>
            <w:r>
              <w:rPr>
                <w:rFonts w:hint="default" w:ascii="仿宋_GB2312" w:eastAsia="仿宋_GB2312" w:cs="仿宋_GB2312"/>
                <w:sz w:val="24"/>
                <w:szCs w:val="24"/>
                <w:bdr w:val="none" w:color="auto" w:sz="0" w:space="0"/>
              </w:rPr>
              <w:t>（高中岗位10名）</w:t>
            </w:r>
          </w:p>
        </w:tc>
        <w:tc>
          <w:tcPr>
            <w:tcW w:w="84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60" w:lineRule="atLeast"/>
              <w:ind w:left="0" w:right="0"/>
              <w:jc w:val="center"/>
            </w:pPr>
            <w:r>
              <w:rPr>
                <w:rFonts w:hint="default" w:ascii="仿宋_GB2312" w:eastAsia="仿宋_GB2312" w:cs="仿宋_GB2312"/>
                <w:sz w:val="21"/>
                <w:szCs w:val="21"/>
                <w:bdr w:val="none" w:color="auto" w:sz="0" w:space="0"/>
              </w:rPr>
              <w:t>2</w:t>
            </w:r>
          </w:p>
        </w:tc>
        <w:tc>
          <w:tcPr>
            <w:tcW w:w="120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60" w:lineRule="atLeast"/>
              <w:ind w:left="0" w:right="0"/>
              <w:jc w:val="center"/>
            </w:pPr>
            <w:r>
              <w:rPr>
                <w:rFonts w:hint="default" w:ascii="仿宋_GB2312" w:eastAsia="仿宋_GB2312" w:cs="仿宋_GB2312"/>
                <w:sz w:val="21"/>
                <w:szCs w:val="21"/>
                <w:bdr w:val="none" w:color="auto" w:sz="0" w:space="0"/>
              </w:rPr>
              <w:t>数学</w:t>
            </w:r>
          </w:p>
        </w:tc>
        <w:tc>
          <w:tcPr>
            <w:tcW w:w="4758" w:type="dxa"/>
            <w:vMerge w:val="restart"/>
            <w:tcBorders>
              <w:top w:val="nil"/>
              <w:left w:val="nil"/>
              <w:bottom w:val="single" w:color="auto" w:sz="8" w:space="0"/>
              <w:right w:val="single" w:color="auto" w:sz="12"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40" w:lineRule="atLeast"/>
              <w:ind w:left="0" w:right="0"/>
              <w:jc w:val="both"/>
            </w:pPr>
            <w:r>
              <w:rPr>
                <w:rFonts w:hint="eastAsia" w:ascii="宋体" w:hAnsi="宋体" w:eastAsia="宋体" w:cs="宋体"/>
                <w:sz w:val="18"/>
                <w:szCs w:val="18"/>
                <w:bdr w:val="none" w:color="auto" w:sz="0" w:space="0"/>
              </w:rPr>
              <w:t>招聘对象：①国内高校</w:t>
            </w:r>
            <w:r>
              <w:rPr>
                <w:rFonts w:hint="eastAsia" w:ascii="宋体" w:hAnsi="宋体" w:eastAsia="宋体" w:cs="宋体"/>
                <w:b/>
                <w:bCs/>
                <w:sz w:val="18"/>
                <w:szCs w:val="18"/>
                <w:bdr w:val="none" w:color="auto" w:sz="0" w:space="0"/>
              </w:rPr>
              <w:t>2023</w:t>
            </w:r>
            <w:r>
              <w:rPr>
                <w:rFonts w:hint="eastAsia" w:ascii="宋体" w:hAnsi="宋体" w:eastAsia="宋体" w:cs="宋体"/>
                <w:sz w:val="18"/>
                <w:szCs w:val="18"/>
                <w:bdr w:val="none" w:color="auto" w:sz="0" w:space="0"/>
              </w:rPr>
              <w:t>届硕士研究生(必须在本科或研究生层次所学专业为师范类，其中物理学科、计算机学科、舞蹈学科、播音主持对师范类专业不作要求)，具有硕士学位；②</w:t>
            </w:r>
            <w:r>
              <w:rPr>
                <w:rFonts w:hint="eastAsia" w:ascii="宋体" w:hAnsi="宋体" w:eastAsia="宋体" w:cs="宋体"/>
                <w:b/>
                <w:bCs/>
                <w:sz w:val="18"/>
                <w:szCs w:val="18"/>
                <w:bdr w:val="none" w:color="auto" w:sz="0" w:space="0"/>
              </w:rPr>
              <w:t>国内高校2023届师范类本科毕业生或择业期内（即2021年和2022年毕业）未落实工作单位的师范类、取得学士学位的本科毕业生。其中物理学科、计算机学科、舞蹈学科、播音主持对师范类不作要求。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40" w:lineRule="atLeast"/>
              <w:ind w:left="0" w:right="0"/>
              <w:jc w:val="both"/>
            </w:pPr>
            <w:r>
              <w:rPr>
                <w:rFonts w:hint="eastAsia" w:ascii="宋体" w:hAnsi="宋体" w:eastAsia="宋体" w:cs="宋体"/>
                <w:sz w:val="18"/>
                <w:szCs w:val="18"/>
                <w:bdr w:val="none" w:color="auto" w:sz="0" w:space="0"/>
              </w:rPr>
              <w:t>2.招聘条件：①所学专业与应聘岗位一致（研究生在本科或研究生层次所学专业均可）；②取得相应层次、专业的学历、学位证书及教师资格证书，</w:t>
            </w:r>
            <w:r>
              <w:rPr>
                <w:rFonts w:hint="eastAsia" w:ascii="宋体" w:hAnsi="宋体" w:eastAsia="宋体" w:cs="宋体"/>
                <w:b/>
                <w:bCs/>
                <w:sz w:val="18"/>
                <w:szCs w:val="18"/>
                <w:bdr w:val="none" w:color="auto" w:sz="0" w:space="0"/>
              </w:rPr>
              <w:t>其中舞蹈类教师资格证专业应为高中舞蹈或中职舞蹈表演教师资格证；计算机类教师资格证专业为高中或中职信息技术、中职计算机大类教师资格证；播音主持类教师资格证专业应为高中或中职语文教师资格证或相关层次教师资格证（2023届毕业生限2023年8月31日前取得相应毕业证、学位证、教师资格证）；</w:t>
            </w:r>
            <w:r>
              <w:rPr>
                <w:rFonts w:ascii="汉仪书宋二S" w:hAnsi="汉仪书宋二S" w:eastAsia="汉仪书宋二S" w:cs="汉仪书宋二S"/>
                <w:sz w:val="18"/>
                <w:szCs w:val="18"/>
                <w:bdr w:val="none" w:color="auto" w:sz="0" w:space="0"/>
              </w:rPr>
              <w:t>③</w:t>
            </w:r>
            <w:r>
              <w:rPr>
                <w:rFonts w:hint="eastAsia" w:ascii="宋体" w:hAnsi="宋体" w:eastAsia="宋体" w:cs="宋体"/>
                <w:sz w:val="18"/>
                <w:szCs w:val="18"/>
                <w:bdr w:val="none" w:color="auto" w:sz="0" w:space="0"/>
              </w:rPr>
              <w:t>成绩优秀，身心健康且无违法违纪记录。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40" w:lineRule="atLeast"/>
              <w:ind w:left="0" w:right="0"/>
              <w:jc w:val="both"/>
            </w:pPr>
            <w:r>
              <w:rPr>
                <w:rFonts w:hint="default" w:ascii="仿宋_GB2312" w:eastAsia="仿宋_GB2312" w:cs="仿宋_GB2312"/>
                <w:sz w:val="18"/>
                <w:szCs w:val="18"/>
                <w:bdr w:val="none" w:color="auto" w:sz="0" w:space="0"/>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408" w:hRule="atLeast"/>
          <w:jc w:val="center"/>
        </w:trPr>
        <w:tc>
          <w:tcPr>
            <w:tcW w:w="1534" w:type="dxa"/>
            <w:vMerge w:val="continue"/>
            <w:tcBorders>
              <w:top w:val="nil"/>
              <w:left w:val="single" w:color="auto" w:sz="12" w:space="0"/>
              <w:bottom w:val="single" w:color="auto" w:sz="8" w:space="0"/>
              <w:right w:val="single" w:color="auto" w:sz="8" w:space="0"/>
            </w:tcBorders>
            <w:shd w:val="clear"/>
            <w:tcMar>
              <w:left w:w="108" w:type="dxa"/>
              <w:right w:w="108" w:type="dxa"/>
            </w:tcMar>
            <w:vAlign w:val="center"/>
          </w:tcPr>
          <w:p>
            <w:pPr>
              <w:rPr>
                <w:rFonts w:hint="eastAsia" w:ascii="宋体"/>
                <w:sz w:val="24"/>
                <w:szCs w:val="24"/>
              </w:rPr>
            </w:pPr>
          </w:p>
        </w:tc>
        <w:tc>
          <w:tcPr>
            <w:tcW w:w="84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60" w:lineRule="atLeast"/>
              <w:ind w:left="0" w:right="0"/>
              <w:jc w:val="center"/>
            </w:pPr>
            <w:r>
              <w:rPr>
                <w:rFonts w:hint="default" w:ascii="仿宋_GB2312" w:eastAsia="仿宋_GB2312" w:cs="仿宋_GB2312"/>
                <w:sz w:val="21"/>
                <w:szCs w:val="21"/>
                <w:bdr w:val="none" w:color="auto" w:sz="0" w:space="0"/>
              </w:rPr>
              <w:t>2</w:t>
            </w:r>
          </w:p>
        </w:tc>
        <w:tc>
          <w:tcPr>
            <w:tcW w:w="120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60" w:lineRule="atLeast"/>
              <w:ind w:left="0" w:right="0"/>
              <w:jc w:val="center"/>
            </w:pPr>
            <w:r>
              <w:rPr>
                <w:rFonts w:hint="default" w:ascii="仿宋_GB2312" w:eastAsia="仿宋_GB2312" w:cs="仿宋_GB2312"/>
                <w:sz w:val="21"/>
                <w:szCs w:val="21"/>
                <w:bdr w:val="none" w:color="auto" w:sz="0" w:space="0"/>
              </w:rPr>
              <w:t>物理</w:t>
            </w:r>
          </w:p>
        </w:tc>
        <w:tc>
          <w:tcPr>
            <w:tcW w:w="4758" w:type="dxa"/>
            <w:vMerge w:val="continue"/>
            <w:tcBorders>
              <w:top w:val="nil"/>
              <w:left w:val="nil"/>
              <w:bottom w:val="single" w:color="auto" w:sz="8" w:space="0"/>
              <w:right w:val="single" w:color="auto" w:sz="12" w:space="0"/>
            </w:tcBorders>
            <w:shd w:val="clear"/>
            <w:tcMar>
              <w:left w:w="108" w:type="dxa"/>
              <w:right w:w="108" w:type="dxa"/>
            </w:tcMar>
            <w:vAlign w:val="center"/>
          </w:tcPr>
          <w:p>
            <w:pPr>
              <w:rPr>
                <w:rFonts w:hint="eastAsia" w:ascii="宋体"/>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408" w:hRule="atLeast"/>
          <w:jc w:val="center"/>
        </w:trPr>
        <w:tc>
          <w:tcPr>
            <w:tcW w:w="1534" w:type="dxa"/>
            <w:vMerge w:val="continue"/>
            <w:tcBorders>
              <w:top w:val="nil"/>
              <w:left w:val="single" w:color="auto" w:sz="12" w:space="0"/>
              <w:bottom w:val="single" w:color="auto" w:sz="8" w:space="0"/>
              <w:right w:val="single" w:color="auto" w:sz="8" w:space="0"/>
            </w:tcBorders>
            <w:shd w:val="clear"/>
            <w:tcMar>
              <w:left w:w="108" w:type="dxa"/>
              <w:right w:w="108" w:type="dxa"/>
            </w:tcMar>
            <w:vAlign w:val="center"/>
          </w:tcPr>
          <w:p>
            <w:pPr>
              <w:rPr>
                <w:rFonts w:hint="eastAsia" w:ascii="宋体"/>
                <w:sz w:val="24"/>
                <w:szCs w:val="24"/>
              </w:rPr>
            </w:pPr>
          </w:p>
        </w:tc>
        <w:tc>
          <w:tcPr>
            <w:tcW w:w="84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60" w:lineRule="atLeast"/>
              <w:ind w:left="0" w:right="0"/>
              <w:jc w:val="center"/>
            </w:pPr>
            <w:r>
              <w:rPr>
                <w:rFonts w:hint="default" w:ascii="仿宋_GB2312" w:eastAsia="仿宋_GB2312" w:cs="仿宋_GB2312"/>
                <w:sz w:val="21"/>
                <w:szCs w:val="21"/>
                <w:bdr w:val="none" w:color="auto" w:sz="0" w:space="0"/>
              </w:rPr>
              <w:t>1</w:t>
            </w:r>
          </w:p>
        </w:tc>
        <w:tc>
          <w:tcPr>
            <w:tcW w:w="120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60" w:lineRule="atLeast"/>
              <w:ind w:left="0" w:right="0"/>
              <w:jc w:val="center"/>
            </w:pPr>
            <w:r>
              <w:rPr>
                <w:rFonts w:hint="default" w:ascii="仿宋_GB2312" w:eastAsia="仿宋_GB2312" w:cs="仿宋_GB2312"/>
                <w:sz w:val="21"/>
                <w:szCs w:val="21"/>
                <w:bdr w:val="none" w:color="auto" w:sz="0" w:space="0"/>
              </w:rPr>
              <w:t>英语</w:t>
            </w:r>
          </w:p>
        </w:tc>
        <w:tc>
          <w:tcPr>
            <w:tcW w:w="4758" w:type="dxa"/>
            <w:vMerge w:val="continue"/>
            <w:tcBorders>
              <w:top w:val="nil"/>
              <w:left w:val="nil"/>
              <w:bottom w:val="single" w:color="auto" w:sz="8" w:space="0"/>
              <w:right w:val="single" w:color="auto" w:sz="12" w:space="0"/>
            </w:tcBorders>
            <w:shd w:val="clear"/>
            <w:tcMar>
              <w:left w:w="108" w:type="dxa"/>
              <w:right w:w="108" w:type="dxa"/>
            </w:tcMar>
            <w:vAlign w:val="center"/>
          </w:tcPr>
          <w:p>
            <w:pPr>
              <w:rPr>
                <w:rFonts w:hint="eastAsia" w:ascii="宋体"/>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408" w:hRule="atLeast"/>
          <w:jc w:val="center"/>
        </w:trPr>
        <w:tc>
          <w:tcPr>
            <w:tcW w:w="1534" w:type="dxa"/>
            <w:vMerge w:val="continue"/>
            <w:tcBorders>
              <w:top w:val="nil"/>
              <w:left w:val="single" w:color="auto" w:sz="12" w:space="0"/>
              <w:bottom w:val="single" w:color="auto" w:sz="8" w:space="0"/>
              <w:right w:val="single" w:color="auto" w:sz="8" w:space="0"/>
            </w:tcBorders>
            <w:shd w:val="clear"/>
            <w:tcMar>
              <w:left w:w="108" w:type="dxa"/>
              <w:right w:w="108" w:type="dxa"/>
            </w:tcMar>
            <w:vAlign w:val="center"/>
          </w:tcPr>
          <w:p>
            <w:pPr>
              <w:rPr>
                <w:rFonts w:hint="eastAsia" w:ascii="宋体"/>
                <w:sz w:val="24"/>
                <w:szCs w:val="24"/>
              </w:rPr>
            </w:pPr>
          </w:p>
        </w:tc>
        <w:tc>
          <w:tcPr>
            <w:tcW w:w="84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60" w:lineRule="atLeast"/>
              <w:ind w:left="0" w:right="0"/>
              <w:jc w:val="center"/>
            </w:pPr>
            <w:r>
              <w:rPr>
                <w:rFonts w:hint="default" w:ascii="仿宋_GB2312" w:eastAsia="仿宋_GB2312" w:cs="仿宋_GB2312"/>
                <w:sz w:val="21"/>
                <w:szCs w:val="21"/>
                <w:bdr w:val="none" w:color="auto" w:sz="0" w:space="0"/>
              </w:rPr>
              <w:t>1</w:t>
            </w:r>
          </w:p>
        </w:tc>
        <w:tc>
          <w:tcPr>
            <w:tcW w:w="120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60" w:lineRule="atLeast"/>
              <w:ind w:left="0" w:right="0"/>
              <w:jc w:val="center"/>
            </w:pPr>
            <w:r>
              <w:rPr>
                <w:rFonts w:hint="default" w:ascii="仿宋_GB2312" w:eastAsia="仿宋_GB2312" w:cs="仿宋_GB2312"/>
                <w:sz w:val="21"/>
                <w:szCs w:val="21"/>
                <w:bdr w:val="none" w:color="auto" w:sz="0" w:space="0"/>
              </w:rPr>
              <w:t>生物</w:t>
            </w:r>
          </w:p>
        </w:tc>
        <w:tc>
          <w:tcPr>
            <w:tcW w:w="4758" w:type="dxa"/>
            <w:vMerge w:val="continue"/>
            <w:tcBorders>
              <w:top w:val="nil"/>
              <w:left w:val="nil"/>
              <w:bottom w:val="single" w:color="auto" w:sz="8" w:space="0"/>
              <w:right w:val="single" w:color="auto" w:sz="12" w:space="0"/>
            </w:tcBorders>
            <w:shd w:val="clear"/>
            <w:tcMar>
              <w:left w:w="108" w:type="dxa"/>
              <w:right w:w="108" w:type="dxa"/>
            </w:tcMar>
            <w:vAlign w:val="center"/>
          </w:tcPr>
          <w:p>
            <w:pPr>
              <w:rPr>
                <w:rFonts w:hint="eastAsia" w:ascii="宋体"/>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408" w:hRule="atLeast"/>
          <w:jc w:val="center"/>
        </w:trPr>
        <w:tc>
          <w:tcPr>
            <w:tcW w:w="1534" w:type="dxa"/>
            <w:vMerge w:val="continue"/>
            <w:tcBorders>
              <w:top w:val="nil"/>
              <w:left w:val="single" w:color="auto" w:sz="12" w:space="0"/>
              <w:bottom w:val="single" w:color="auto" w:sz="8" w:space="0"/>
              <w:right w:val="single" w:color="auto" w:sz="8" w:space="0"/>
            </w:tcBorders>
            <w:shd w:val="clear"/>
            <w:tcMar>
              <w:left w:w="108" w:type="dxa"/>
              <w:right w:w="108" w:type="dxa"/>
            </w:tcMar>
            <w:vAlign w:val="center"/>
          </w:tcPr>
          <w:p>
            <w:pPr>
              <w:rPr>
                <w:rFonts w:hint="eastAsia" w:ascii="宋体"/>
                <w:sz w:val="24"/>
                <w:szCs w:val="24"/>
              </w:rPr>
            </w:pPr>
          </w:p>
        </w:tc>
        <w:tc>
          <w:tcPr>
            <w:tcW w:w="84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60" w:lineRule="atLeast"/>
              <w:ind w:left="0" w:right="0"/>
              <w:jc w:val="center"/>
            </w:pPr>
            <w:r>
              <w:rPr>
                <w:rFonts w:hint="default" w:ascii="仿宋_GB2312" w:eastAsia="仿宋_GB2312" w:cs="仿宋_GB2312"/>
                <w:sz w:val="21"/>
                <w:szCs w:val="21"/>
                <w:bdr w:val="none" w:color="auto" w:sz="0" w:space="0"/>
              </w:rPr>
              <w:t>1</w:t>
            </w:r>
          </w:p>
        </w:tc>
        <w:tc>
          <w:tcPr>
            <w:tcW w:w="120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60" w:lineRule="atLeast"/>
              <w:ind w:left="0" w:right="0"/>
              <w:jc w:val="center"/>
            </w:pPr>
            <w:r>
              <w:rPr>
                <w:rFonts w:hint="default" w:ascii="仿宋_GB2312" w:eastAsia="仿宋_GB2312" w:cs="仿宋_GB2312"/>
                <w:sz w:val="21"/>
                <w:szCs w:val="21"/>
                <w:bdr w:val="none" w:color="auto" w:sz="0" w:space="0"/>
              </w:rPr>
              <w:t>历史</w:t>
            </w:r>
          </w:p>
        </w:tc>
        <w:tc>
          <w:tcPr>
            <w:tcW w:w="4758" w:type="dxa"/>
            <w:vMerge w:val="continue"/>
            <w:tcBorders>
              <w:top w:val="nil"/>
              <w:left w:val="nil"/>
              <w:bottom w:val="single" w:color="auto" w:sz="8" w:space="0"/>
              <w:right w:val="single" w:color="auto" w:sz="12" w:space="0"/>
            </w:tcBorders>
            <w:shd w:val="clear"/>
            <w:tcMar>
              <w:left w:w="108" w:type="dxa"/>
              <w:right w:w="108" w:type="dxa"/>
            </w:tcMar>
            <w:vAlign w:val="center"/>
          </w:tcPr>
          <w:p>
            <w:pPr>
              <w:rPr>
                <w:rFonts w:hint="eastAsia" w:ascii="宋体"/>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408" w:hRule="atLeast"/>
          <w:jc w:val="center"/>
        </w:trPr>
        <w:tc>
          <w:tcPr>
            <w:tcW w:w="1534" w:type="dxa"/>
            <w:vMerge w:val="continue"/>
            <w:tcBorders>
              <w:top w:val="nil"/>
              <w:left w:val="single" w:color="auto" w:sz="12" w:space="0"/>
              <w:bottom w:val="single" w:color="auto" w:sz="8" w:space="0"/>
              <w:right w:val="single" w:color="auto" w:sz="8" w:space="0"/>
            </w:tcBorders>
            <w:shd w:val="clear"/>
            <w:tcMar>
              <w:left w:w="108" w:type="dxa"/>
              <w:right w:w="108" w:type="dxa"/>
            </w:tcMar>
            <w:vAlign w:val="center"/>
          </w:tcPr>
          <w:p>
            <w:pPr>
              <w:rPr>
                <w:rFonts w:hint="eastAsia" w:ascii="宋体"/>
                <w:sz w:val="24"/>
                <w:szCs w:val="24"/>
              </w:rPr>
            </w:pPr>
          </w:p>
        </w:tc>
        <w:tc>
          <w:tcPr>
            <w:tcW w:w="84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60" w:lineRule="atLeast"/>
              <w:ind w:left="0" w:right="0"/>
              <w:jc w:val="center"/>
            </w:pPr>
            <w:r>
              <w:rPr>
                <w:rFonts w:hint="default" w:ascii="仿宋_GB2312" w:eastAsia="仿宋_GB2312" w:cs="仿宋_GB2312"/>
                <w:sz w:val="21"/>
                <w:szCs w:val="21"/>
                <w:bdr w:val="none" w:color="auto" w:sz="0" w:space="0"/>
              </w:rPr>
              <w:t>1</w:t>
            </w:r>
          </w:p>
        </w:tc>
        <w:tc>
          <w:tcPr>
            <w:tcW w:w="120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60" w:lineRule="atLeast"/>
              <w:ind w:left="0" w:right="0"/>
              <w:jc w:val="center"/>
            </w:pPr>
            <w:r>
              <w:rPr>
                <w:rFonts w:hint="default" w:ascii="仿宋_GB2312" w:eastAsia="仿宋_GB2312" w:cs="仿宋_GB2312"/>
                <w:sz w:val="21"/>
                <w:szCs w:val="21"/>
                <w:bdr w:val="none" w:color="auto" w:sz="0" w:space="0"/>
              </w:rPr>
              <w:t>地理</w:t>
            </w:r>
          </w:p>
        </w:tc>
        <w:tc>
          <w:tcPr>
            <w:tcW w:w="4758" w:type="dxa"/>
            <w:vMerge w:val="continue"/>
            <w:tcBorders>
              <w:top w:val="nil"/>
              <w:left w:val="nil"/>
              <w:bottom w:val="single" w:color="auto" w:sz="8" w:space="0"/>
              <w:right w:val="single" w:color="auto" w:sz="12" w:space="0"/>
            </w:tcBorders>
            <w:shd w:val="clear"/>
            <w:tcMar>
              <w:left w:w="108" w:type="dxa"/>
              <w:right w:w="108" w:type="dxa"/>
            </w:tcMar>
            <w:vAlign w:val="center"/>
          </w:tcPr>
          <w:p>
            <w:pPr>
              <w:rPr>
                <w:rFonts w:hint="eastAsia" w:ascii="宋体"/>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08" w:hRule="atLeast"/>
          <w:jc w:val="center"/>
        </w:trPr>
        <w:tc>
          <w:tcPr>
            <w:tcW w:w="1534" w:type="dxa"/>
            <w:vMerge w:val="continue"/>
            <w:tcBorders>
              <w:top w:val="nil"/>
              <w:left w:val="single" w:color="auto" w:sz="12" w:space="0"/>
              <w:bottom w:val="single" w:color="auto" w:sz="8" w:space="0"/>
              <w:right w:val="single" w:color="auto" w:sz="8" w:space="0"/>
            </w:tcBorders>
            <w:shd w:val="clear"/>
            <w:tcMar>
              <w:left w:w="108" w:type="dxa"/>
              <w:right w:w="108" w:type="dxa"/>
            </w:tcMar>
            <w:vAlign w:val="center"/>
          </w:tcPr>
          <w:p>
            <w:pPr>
              <w:rPr>
                <w:rFonts w:hint="eastAsia" w:ascii="宋体"/>
                <w:sz w:val="24"/>
                <w:szCs w:val="24"/>
              </w:rPr>
            </w:pPr>
          </w:p>
        </w:tc>
        <w:tc>
          <w:tcPr>
            <w:tcW w:w="84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60" w:lineRule="atLeast"/>
              <w:ind w:left="0" w:right="0"/>
              <w:jc w:val="center"/>
            </w:pPr>
            <w:r>
              <w:rPr>
                <w:rFonts w:hint="default" w:ascii="仿宋_GB2312" w:eastAsia="仿宋_GB2312" w:cs="仿宋_GB2312"/>
                <w:sz w:val="21"/>
                <w:szCs w:val="21"/>
                <w:bdr w:val="none" w:color="auto" w:sz="0" w:space="0"/>
              </w:rPr>
              <w:t>1</w:t>
            </w:r>
          </w:p>
        </w:tc>
        <w:tc>
          <w:tcPr>
            <w:tcW w:w="120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60" w:lineRule="atLeast"/>
              <w:ind w:left="0" w:right="0"/>
              <w:jc w:val="center"/>
            </w:pPr>
            <w:r>
              <w:rPr>
                <w:rFonts w:hint="default" w:ascii="仿宋_GB2312" w:eastAsia="仿宋_GB2312" w:cs="仿宋_GB2312"/>
                <w:sz w:val="21"/>
                <w:szCs w:val="21"/>
                <w:bdr w:val="none" w:color="auto" w:sz="0" w:space="0"/>
              </w:rPr>
              <w:t>体育</w:t>
            </w:r>
          </w:p>
        </w:tc>
        <w:tc>
          <w:tcPr>
            <w:tcW w:w="4758" w:type="dxa"/>
            <w:vMerge w:val="continue"/>
            <w:tcBorders>
              <w:top w:val="nil"/>
              <w:left w:val="nil"/>
              <w:bottom w:val="single" w:color="auto" w:sz="8" w:space="0"/>
              <w:right w:val="single" w:color="auto" w:sz="12" w:space="0"/>
            </w:tcBorders>
            <w:shd w:val="clear"/>
            <w:tcMar>
              <w:left w:w="108" w:type="dxa"/>
              <w:right w:w="108" w:type="dxa"/>
            </w:tcMar>
            <w:vAlign w:val="center"/>
          </w:tcPr>
          <w:p>
            <w:pPr>
              <w:rPr>
                <w:rFonts w:hint="eastAsia" w:ascii="宋体"/>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08" w:hRule="atLeast"/>
          <w:jc w:val="center"/>
        </w:trPr>
        <w:tc>
          <w:tcPr>
            <w:tcW w:w="1534" w:type="dxa"/>
            <w:vMerge w:val="continue"/>
            <w:tcBorders>
              <w:top w:val="nil"/>
              <w:left w:val="single" w:color="auto" w:sz="12" w:space="0"/>
              <w:bottom w:val="single" w:color="auto" w:sz="8" w:space="0"/>
              <w:right w:val="single" w:color="auto" w:sz="8" w:space="0"/>
            </w:tcBorders>
            <w:shd w:val="clear"/>
            <w:tcMar>
              <w:left w:w="108" w:type="dxa"/>
              <w:right w:w="108" w:type="dxa"/>
            </w:tcMar>
            <w:vAlign w:val="center"/>
          </w:tcPr>
          <w:p>
            <w:pPr>
              <w:rPr>
                <w:rFonts w:hint="eastAsia" w:ascii="宋体"/>
                <w:sz w:val="24"/>
                <w:szCs w:val="24"/>
              </w:rPr>
            </w:pPr>
          </w:p>
        </w:tc>
        <w:tc>
          <w:tcPr>
            <w:tcW w:w="84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60" w:lineRule="atLeast"/>
              <w:ind w:left="0" w:right="0"/>
              <w:jc w:val="center"/>
            </w:pPr>
            <w:r>
              <w:rPr>
                <w:rFonts w:hint="default" w:ascii="仿宋_GB2312" w:eastAsia="仿宋_GB2312" w:cs="仿宋_GB2312"/>
                <w:sz w:val="21"/>
                <w:szCs w:val="21"/>
                <w:bdr w:val="none" w:color="auto" w:sz="0" w:space="0"/>
              </w:rPr>
              <w:t>1</w:t>
            </w:r>
          </w:p>
        </w:tc>
        <w:tc>
          <w:tcPr>
            <w:tcW w:w="120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60" w:lineRule="atLeast"/>
              <w:ind w:left="0" w:right="0"/>
              <w:jc w:val="center"/>
            </w:pPr>
            <w:r>
              <w:rPr>
                <w:rFonts w:hint="default" w:ascii="仿宋_GB2312" w:eastAsia="仿宋_GB2312" w:cs="仿宋_GB2312"/>
                <w:sz w:val="21"/>
                <w:szCs w:val="21"/>
                <w:bdr w:val="none" w:color="auto" w:sz="0" w:space="0"/>
              </w:rPr>
              <w:t>心理健康</w:t>
            </w:r>
          </w:p>
        </w:tc>
        <w:tc>
          <w:tcPr>
            <w:tcW w:w="4758" w:type="dxa"/>
            <w:vMerge w:val="continue"/>
            <w:tcBorders>
              <w:top w:val="nil"/>
              <w:left w:val="nil"/>
              <w:bottom w:val="single" w:color="auto" w:sz="8" w:space="0"/>
              <w:right w:val="single" w:color="auto" w:sz="12" w:space="0"/>
            </w:tcBorders>
            <w:shd w:val="clear"/>
            <w:tcMar>
              <w:left w:w="108" w:type="dxa"/>
              <w:right w:w="108" w:type="dxa"/>
            </w:tcMar>
            <w:vAlign w:val="center"/>
          </w:tcPr>
          <w:p>
            <w:pPr>
              <w:rPr>
                <w:rFonts w:hint="eastAsia" w:ascii="宋体"/>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33" w:hRule="atLeast"/>
          <w:jc w:val="center"/>
        </w:trPr>
        <w:tc>
          <w:tcPr>
            <w:tcW w:w="1534" w:type="dxa"/>
            <w:vMerge w:val="restart"/>
            <w:tcBorders>
              <w:top w:val="single" w:color="auto" w:sz="8" w:space="0"/>
              <w:left w:val="single" w:color="auto" w:sz="12"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80" w:lineRule="atLeast"/>
              <w:ind w:left="0" w:right="0"/>
              <w:jc w:val="center"/>
            </w:pPr>
            <w:r>
              <w:rPr>
                <w:rFonts w:hint="default" w:ascii="仿宋_GB2312" w:eastAsia="仿宋_GB2312" w:cs="仿宋_GB2312"/>
                <w:sz w:val="24"/>
                <w:szCs w:val="24"/>
                <w:bdr w:val="none" w:color="auto" w:sz="0" w:space="0"/>
              </w:rPr>
              <w:t>铜鼓县中等专业学校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60" w:lineRule="atLeast"/>
              <w:ind w:left="0" w:right="0"/>
              <w:jc w:val="center"/>
            </w:pPr>
            <w:r>
              <w:rPr>
                <w:rFonts w:hint="default" w:ascii="仿宋_GB2312" w:eastAsia="仿宋_GB2312" w:cs="仿宋_GB2312"/>
                <w:sz w:val="24"/>
                <w:szCs w:val="24"/>
                <w:bdr w:val="none" w:color="auto" w:sz="0" w:space="0"/>
              </w:rPr>
              <w:t>（高中、中职岗位10名）</w:t>
            </w:r>
          </w:p>
        </w:tc>
        <w:tc>
          <w:tcPr>
            <w:tcW w:w="84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60" w:lineRule="atLeast"/>
              <w:ind w:left="0" w:right="0"/>
              <w:jc w:val="center"/>
            </w:pPr>
            <w:r>
              <w:rPr>
                <w:rFonts w:hint="default" w:ascii="仿宋_GB2312" w:eastAsia="仿宋_GB2312" w:cs="仿宋_GB2312"/>
                <w:sz w:val="21"/>
                <w:szCs w:val="21"/>
                <w:bdr w:val="none" w:color="auto" w:sz="0" w:space="0"/>
              </w:rPr>
              <w:t>2</w:t>
            </w:r>
          </w:p>
        </w:tc>
        <w:tc>
          <w:tcPr>
            <w:tcW w:w="120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60" w:lineRule="atLeast"/>
              <w:ind w:left="0" w:right="0"/>
              <w:jc w:val="center"/>
            </w:pPr>
            <w:r>
              <w:rPr>
                <w:rFonts w:hint="default" w:ascii="仿宋_GB2312" w:eastAsia="仿宋_GB2312" w:cs="仿宋_GB2312"/>
                <w:sz w:val="21"/>
                <w:szCs w:val="21"/>
                <w:bdr w:val="none" w:color="auto" w:sz="0" w:space="0"/>
              </w:rPr>
              <w:t>语文</w:t>
            </w:r>
          </w:p>
        </w:tc>
        <w:tc>
          <w:tcPr>
            <w:tcW w:w="4758" w:type="dxa"/>
            <w:vMerge w:val="continue"/>
            <w:tcBorders>
              <w:top w:val="nil"/>
              <w:left w:val="nil"/>
              <w:bottom w:val="single" w:color="auto" w:sz="8" w:space="0"/>
              <w:right w:val="single" w:color="auto" w:sz="12" w:space="0"/>
            </w:tcBorders>
            <w:shd w:val="clear"/>
            <w:tcMar>
              <w:left w:w="108" w:type="dxa"/>
              <w:right w:w="108" w:type="dxa"/>
            </w:tcMar>
            <w:vAlign w:val="center"/>
          </w:tcPr>
          <w:p>
            <w:pPr>
              <w:rPr>
                <w:rFonts w:hint="eastAsia" w:ascii="宋体"/>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33" w:hRule="atLeast"/>
          <w:jc w:val="center"/>
        </w:trPr>
        <w:tc>
          <w:tcPr>
            <w:tcW w:w="1534" w:type="dxa"/>
            <w:vMerge w:val="continue"/>
            <w:tcBorders>
              <w:top w:val="single" w:color="auto" w:sz="8" w:space="0"/>
              <w:left w:val="single" w:color="auto" w:sz="12" w:space="0"/>
              <w:bottom w:val="single" w:color="auto" w:sz="8" w:space="0"/>
              <w:right w:val="single" w:color="auto" w:sz="8" w:space="0"/>
            </w:tcBorders>
            <w:shd w:val="clear"/>
            <w:tcMar>
              <w:left w:w="108" w:type="dxa"/>
              <w:right w:w="108" w:type="dxa"/>
            </w:tcMar>
            <w:vAlign w:val="center"/>
          </w:tcPr>
          <w:p>
            <w:pPr>
              <w:rPr>
                <w:rFonts w:hint="eastAsia" w:ascii="宋体"/>
                <w:sz w:val="24"/>
                <w:szCs w:val="24"/>
              </w:rPr>
            </w:pPr>
          </w:p>
        </w:tc>
        <w:tc>
          <w:tcPr>
            <w:tcW w:w="84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60" w:lineRule="atLeast"/>
              <w:ind w:left="0" w:right="0"/>
              <w:jc w:val="center"/>
            </w:pPr>
            <w:r>
              <w:rPr>
                <w:rFonts w:hint="default" w:ascii="仿宋_GB2312" w:eastAsia="仿宋_GB2312" w:cs="仿宋_GB2312"/>
                <w:sz w:val="21"/>
                <w:szCs w:val="21"/>
                <w:bdr w:val="none" w:color="auto" w:sz="0" w:space="0"/>
              </w:rPr>
              <w:t>1</w:t>
            </w:r>
          </w:p>
        </w:tc>
        <w:tc>
          <w:tcPr>
            <w:tcW w:w="120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60" w:lineRule="atLeast"/>
              <w:ind w:left="0" w:right="0"/>
              <w:jc w:val="center"/>
            </w:pPr>
            <w:r>
              <w:rPr>
                <w:rFonts w:hint="default" w:ascii="仿宋_GB2312" w:eastAsia="仿宋_GB2312" w:cs="仿宋_GB2312"/>
                <w:sz w:val="21"/>
                <w:szCs w:val="21"/>
                <w:bdr w:val="none" w:color="auto" w:sz="0" w:space="0"/>
              </w:rPr>
              <w:t>数学</w:t>
            </w:r>
          </w:p>
        </w:tc>
        <w:tc>
          <w:tcPr>
            <w:tcW w:w="4758" w:type="dxa"/>
            <w:vMerge w:val="continue"/>
            <w:tcBorders>
              <w:top w:val="nil"/>
              <w:left w:val="nil"/>
              <w:bottom w:val="single" w:color="auto" w:sz="8" w:space="0"/>
              <w:right w:val="single" w:color="auto" w:sz="12" w:space="0"/>
            </w:tcBorders>
            <w:shd w:val="clear"/>
            <w:tcMar>
              <w:left w:w="108" w:type="dxa"/>
              <w:right w:w="108" w:type="dxa"/>
            </w:tcMar>
            <w:vAlign w:val="center"/>
          </w:tcPr>
          <w:p>
            <w:pPr>
              <w:rPr>
                <w:rFonts w:hint="eastAsia" w:ascii="宋体"/>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33" w:hRule="atLeast"/>
          <w:jc w:val="center"/>
        </w:trPr>
        <w:tc>
          <w:tcPr>
            <w:tcW w:w="1534" w:type="dxa"/>
            <w:vMerge w:val="continue"/>
            <w:tcBorders>
              <w:top w:val="single" w:color="auto" w:sz="8" w:space="0"/>
              <w:left w:val="single" w:color="auto" w:sz="12" w:space="0"/>
              <w:bottom w:val="single" w:color="auto" w:sz="8" w:space="0"/>
              <w:right w:val="single" w:color="auto" w:sz="8" w:space="0"/>
            </w:tcBorders>
            <w:shd w:val="clear"/>
            <w:tcMar>
              <w:left w:w="108" w:type="dxa"/>
              <w:right w:w="108" w:type="dxa"/>
            </w:tcMar>
            <w:vAlign w:val="center"/>
          </w:tcPr>
          <w:p>
            <w:pPr>
              <w:rPr>
                <w:rFonts w:hint="eastAsia" w:ascii="宋体"/>
                <w:sz w:val="24"/>
                <w:szCs w:val="24"/>
              </w:rPr>
            </w:pPr>
          </w:p>
        </w:tc>
        <w:tc>
          <w:tcPr>
            <w:tcW w:w="84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60" w:lineRule="atLeast"/>
              <w:ind w:left="0" w:right="0"/>
              <w:jc w:val="center"/>
            </w:pPr>
            <w:r>
              <w:rPr>
                <w:rFonts w:hint="default" w:ascii="仿宋_GB2312" w:eastAsia="仿宋_GB2312" w:cs="仿宋_GB2312"/>
                <w:sz w:val="21"/>
                <w:szCs w:val="21"/>
                <w:bdr w:val="none" w:color="auto" w:sz="0" w:space="0"/>
              </w:rPr>
              <w:t>1</w:t>
            </w:r>
          </w:p>
        </w:tc>
        <w:tc>
          <w:tcPr>
            <w:tcW w:w="120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60" w:lineRule="atLeast"/>
              <w:ind w:left="0" w:right="0"/>
              <w:jc w:val="center"/>
            </w:pPr>
            <w:r>
              <w:rPr>
                <w:rFonts w:hint="default" w:ascii="仿宋_GB2312" w:eastAsia="仿宋_GB2312" w:cs="仿宋_GB2312"/>
                <w:sz w:val="21"/>
                <w:szCs w:val="21"/>
                <w:bdr w:val="none" w:color="auto" w:sz="0" w:space="0"/>
              </w:rPr>
              <w:t>美术</w:t>
            </w:r>
          </w:p>
        </w:tc>
        <w:tc>
          <w:tcPr>
            <w:tcW w:w="4758" w:type="dxa"/>
            <w:vMerge w:val="continue"/>
            <w:tcBorders>
              <w:top w:val="nil"/>
              <w:left w:val="nil"/>
              <w:bottom w:val="single" w:color="auto" w:sz="8" w:space="0"/>
              <w:right w:val="single" w:color="auto" w:sz="12" w:space="0"/>
            </w:tcBorders>
            <w:shd w:val="clear"/>
            <w:tcMar>
              <w:left w:w="108" w:type="dxa"/>
              <w:right w:w="108" w:type="dxa"/>
            </w:tcMar>
            <w:vAlign w:val="center"/>
          </w:tcPr>
          <w:p>
            <w:pPr>
              <w:rPr>
                <w:rFonts w:hint="eastAsia" w:ascii="宋体"/>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33" w:hRule="atLeast"/>
          <w:jc w:val="center"/>
        </w:trPr>
        <w:tc>
          <w:tcPr>
            <w:tcW w:w="1534" w:type="dxa"/>
            <w:vMerge w:val="continue"/>
            <w:tcBorders>
              <w:top w:val="single" w:color="auto" w:sz="8" w:space="0"/>
              <w:left w:val="single" w:color="auto" w:sz="12" w:space="0"/>
              <w:bottom w:val="single" w:color="auto" w:sz="8" w:space="0"/>
              <w:right w:val="single" w:color="auto" w:sz="8" w:space="0"/>
            </w:tcBorders>
            <w:shd w:val="clear"/>
            <w:tcMar>
              <w:left w:w="108" w:type="dxa"/>
              <w:right w:w="108" w:type="dxa"/>
            </w:tcMar>
            <w:vAlign w:val="center"/>
          </w:tcPr>
          <w:p>
            <w:pPr>
              <w:rPr>
                <w:rFonts w:hint="eastAsia" w:ascii="宋体"/>
                <w:sz w:val="24"/>
                <w:szCs w:val="24"/>
              </w:rPr>
            </w:pPr>
          </w:p>
        </w:tc>
        <w:tc>
          <w:tcPr>
            <w:tcW w:w="84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60" w:lineRule="atLeast"/>
              <w:ind w:left="0" w:right="0"/>
              <w:jc w:val="center"/>
            </w:pPr>
            <w:r>
              <w:rPr>
                <w:rFonts w:hint="default" w:ascii="仿宋_GB2312" w:eastAsia="仿宋_GB2312" w:cs="仿宋_GB2312"/>
                <w:sz w:val="21"/>
                <w:szCs w:val="21"/>
                <w:bdr w:val="none" w:color="auto" w:sz="0" w:space="0"/>
              </w:rPr>
              <w:t>1</w:t>
            </w:r>
          </w:p>
        </w:tc>
        <w:tc>
          <w:tcPr>
            <w:tcW w:w="120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60" w:lineRule="atLeast"/>
              <w:ind w:left="0" w:right="0"/>
              <w:jc w:val="center"/>
            </w:pPr>
            <w:r>
              <w:rPr>
                <w:rFonts w:hint="default" w:ascii="仿宋_GB2312" w:eastAsia="仿宋_GB2312" w:cs="仿宋_GB2312"/>
                <w:sz w:val="21"/>
                <w:szCs w:val="21"/>
                <w:bdr w:val="none" w:color="auto" w:sz="0" w:space="0"/>
              </w:rPr>
              <w:t>政治</w:t>
            </w:r>
          </w:p>
        </w:tc>
        <w:tc>
          <w:tcPr>
            <w:tcW w:w="4758" w:type="dxa"/>
            <w:vMerge w:val="continue"/>
            <w:tcBorders>
              <w:top w:val="nil"/>
              <w:left w:val="nil"/>
              <w:bottom w:val="single" w:color="auto" w:sz="8" w:space="0"/>
              <w:right w:val="single" w:color="auto" w:sz="12" w:space="0"/>
            </w:tcBorders>
            <w:shd w:val="clear"/>
            <w:tcMar>
              <w:left w:w="108" w:type="dxa"/>
              <w:right w:w="108" w:type="dxa"/>
            </w:tcMar>
            <w:vAlign w:val="center"/>
          </w:tcPr>
          <w:p>
            <w:pPr>
              <w:rPr>
                <w:rFonts w:hint="eastAsia" w:ascii="宋体"/>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33" w:hRule="atLeast"/>
          <w:jc w:val="center"/>
        </w:trPr>
        <w:tc>
          <w:tcPr>
            <w:tcW w:w="1534" w:type="dxa"/>
            <w:vMerge w:val="continue"/>
            <w:tcBorders>
              <w:top w:val="single" w:color="auto" w:sz="8" w:space="0"/>
              <w:left w:val="single" w:color="auto" w:sz="12" w:space="0"/>
              <w:bottom w:val="single" w:color="auto" w:sz="8" w:space="0"/>
              <w:right w:val="single" w:color="auto" w:sz="8" w:space="0"/>
            </w:tcBorders>
            <w:shd w:val="clear"/>
            <w:tcMar>
              <w:left w:w="108" w:type="dxa"/>
              <w:right w:w="108" w:type="dxa"/>
            </w:tcMar>
            <w:vAlign w:val="center"/>
          </w:tcPr>
          <w:p>
            <w:pPr>
              <w:rPr>
                <w:rFonts w:hint="eastAsia" w:ascii="宋体"/>
                <w:sz w:val="24"/>
                <w:szCs w:val="24"/>
              </w:rPr>
            </w:pPr>
          </w:p>
        </w:tc>
        <w:tc>
          <w:tcPr>
            <w:tcW w:w="84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60" w:lineRule="atLeast"/>
              <w:ind w:left="0" w:right="0"/>
              <w:jc w:val="center"/>
            </w:pPr>
            <w:r>
              <w:rPr>
                <w:rFonts w:hint="default" w:ascii="仿宋_GB2312" w:eastAsia="仿宋_GB2312" w:cs="仿宋_GB2312"/>
                <w:sz w:val="21"/>
                <w:szCs w:val="21"/>
                <w:bdr w:val="none" w:color="auto" w:sz="0" w:space="0"/>
              </w:rPr>
              <w:t>1</w:t>
            </w:r>
          </w:p>
        </w:tc>
        <w:tc>
          <w:tcPr>
            <w:tcW w:w="120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60" w:lineRule="atLeast"/>
              <w:ind w:left="0" w:right="0"/>
              <w:jc w:val="center"/>
            </w:pPr>
            <w:r>
              <w:rPr>
                <w:rFonts w:hint="default" w:ascii="仿宋_GB2312" w:eastAsia="仿宋_GB2312" w:cs="仿宋_GB2312"/>
                <w:sz w:val="21"/>
                <w:szCs w:val="21"/>
                <w:bdr w:val="none" w:color="auto" w:sz="0" w:space="0"/>
              </w:rPr>
              <w:t>地理</w:t>
            </w:r>
          </w:p>
        </w:tc>
        <w:tc>
          <w:tcPr>
            <w:tcW w:w="4758" w:type="dxa"/>
            <w:vMerge w:val="continue"/>
            <w:tcBorders>
              <w:top w:val="nil"/>
              <w:left w:val="nil"/>
              <w:bottom w:val="single" w:color="auto" w:sz="8" w:space="0"/>
              <w:right w:val="single" w:color="auto" w:sz="12" w:space="0"/>
            </w:tcBorders>
            <w:shd w:val="clear"/>
            <w:tcMar>
              <w:left w:w="108" w:type="dxa"/>
              <w:right w:w="108" w:type="dxa"/>
            </w:tcMar>
            <w:vAlign w:val="center"/>
          </w:tcPr>
          <w:p>
            <w:pPr>
              <w:rPr>
                <w:rFonts w:hint="eastAsia" w:ascii="宋体"/>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53" w:hRule="atLeast"/>
          <w:jc w:val="center"/>
        </w:trPr>
        <w:tc>
          <w:tcPr>
            <w:tcW w:w="1534" w:type="dxa"/>
            <w:vMerge w:val="continue"/>
            <w:tcBorders>
              <w:top w:val="single" w:color="auto" w:sz="8" w:space="0"/>
              <w:left w:val="single" w:color="auto" w:sz="12" w:space="0"/>
              <w:bottom w:val="single" w:color="auto" w:sz="8" w:space="0"/>
              <w:right w:val="single" w:color="auto" w:sz="8" w:space="0"/>
            </w:tcBorders>
            <w:shd w:val="clear"/>
            <w:tcMar>
              <w:left w:w="108" w:type="dxa"/>
              <w:right w:w="108" w:type="dxa"/>
            </w:tcMar>
            <w:vAlign w:val="center"/>
          </w:tcPr>
          <w:p>
            <w:pPr>
              <w:rPr>
                <w:rFonts w:hint="eastAsia" w:ascii="宋体"/>
                <w:sz w:val="24"/>
                <w:szCs w:val="24"/>
              </w:rPr>
            </w:pPr>
          </w:p>
        </w:tc>
        <w:tc>
          <w:tcPr>
            <w:tcW w:w="84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60" w:lineRule="atLeast"/>
              <w:ind w:left="0" w:right="0"/>
              <w:jc w:val="center"/>
            </w:pPr>
            <w:r>
              <w:rPr>
                <w:rFonts w:hint="default" w:ascii="仿宋_GB2312" w:eastAsia="仿宋_GB2312" w:cs="仿宋_GB2312"/>
                <w:sz w:val="21"/>
                <w:szCs w:val="21"/>
                <w:bdr w:val="none" w:color="auto" w:sz="0" w:space="0"/>
              </w:rPr>
              <w:t>1</w:t>
            </w:r>
          </w:p>
        </w:tc>
        <w:tc>
          <w:tcPr>
            <w:tcW w:w="120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60" w:lineRule="atLeast"/>
              <w:ind w:left="0" w:right="0"/>
              <w:jc w:val="center"/>
            </w:pPr>
            <w:r>
              <w:rPr>
                <w:rFonts w:hint="default" w:ascii="仿宋_GB2312" w:eastAsia="仿宋_GB2312" w:cs="仿宋_GB2312"/>
                <w:sz w:val="21"/>
                <w:szCs w:val="21"/>
                <w:bdr w:val="none" w:color="auto" w:sz="0" w:space="0"/>
              </w:rPr>
              <w:t>计算机</w:t>
            </w:r>
          </w:p>
        </w:tc>
        <w:tc>
          <w:tcPr>
            <w:tcW w:w="4758" w:type="dxa"/>
            <w:vMerge w:val="continue"/>
            <w:tcBorders>
              <w:top w:val="nil"/>
              <w:left w:val="nil"/>
              <w:bottom w:val="single" w:color="auto" w:sz="8" w:space="0"/>
              <w:right w:val="single" w:color="auto" w:sz="12" w:space="0"/>
            </w:tcBorders>
            <w:shd w:val="clear"/>
            <w:tcMar>
              <w:left w:w="108" w:type="dxa"/>
              <w:right w:w="108" w:type="dxa"/>
            </w:tcMar>
            <w:vAlign w:val="center"/>
          </w:tcPr>
          <w:p>
            <w:pPr>
              <w:rPr>
                <w:rFonts w:hint="eastAsia" w:ascii="宋体"/>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28" w:hRule="atLeast"/>
          <w:jc w:val="center"/>
        </w:trPr>
        <w:tc>
          <w:tcPr>
            <w:tcW w:w="1534" w:type="dxa"/>
            <w:vMerge w:val="continue"/>
            <w:tcBorders>
              <w:top w:val="single" w:color="auto" w:sz="8" w:space="0"/>
              <w:left w:val="single" w:color="auto" w:sz="12" w:space="0"/>
              <w:bottom w:val="single" w:color="auto" w:sz="8" w:space="0"/>
              <w:right w:val="single" w:color="auto" w:sz="8" w:space="0"/>
            </w:tcBorders>
            <w:shd w:val="clear"/>
            <w:tcMar>
              <w:left w:w="108" w:type="dxa"/>
              <w:right w:w="108" w:type="dxa"/>
            </w:tcMar>
            <w:vAlign w:val="center"/>
          </w:tcPr>
          <w:p>
            <w:pPr>
              <w:rPr>
                <w:rFonts w:hint="eastAsia" w:ascii="宋体"/>
                <w:sz w:val="24"/>
                <w:szCs w:val="24"/>
              </w:rPr>
            </w:pPr>
          </w:p>
        </w:tc>
        <w:tc>
          <w:tcPr>
            <w:tcW w:w="84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60" w:lineRule="atLeast"/>
              <w:ind w:left="0" w:right="0"/>
              <w:jc w:val="center"/>
            </w:pPr>
            <w:r>
              <w:rPr>
                <w:rFonts w:hint="default" w:ascii="仿宋_GB2312" w:eastAsia="仿宋_GB2312" w:cs="仿宋_GB2312"/>
                <w:sz w:val="21"/>
                <w:szCs w:val="21"/>
                <w:bdr w:val="none" w:color="auto" w:sz="0" w:space="0"/>
              </w:rPr>
              <w:t>1</w:t>
            </w:r>
          </w:p>
        </w:tc>
        <w:tc>
          <w:tcPr>
            <w:tcW w:w="120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60" w:lineRule="atLeast"/>
              <w:ind w:left="0" w:right="0"/>
              <w:jc w:val="center"/>
            </w:pPr>
            <w:r>
              <w:rPr>
                <w:rFonts w:hint="default" w:ascii="仿宋_GB2312" w:eastAsia="仿宋_GB2312" w:cs="仿宋_GB2312"/>
                <w:sz w:val="21"/>
                <w:szCs w:val="21"/>
                <w:bdr w:val="none" w:color="auto" w:sz="0" w:space="0"/>
              </w:rPr>
              <w:t>舞蹈</w:t>
            </w:r>
          </w:p>
        </w:tc>
        <w:tc>
          <w:tcPr>
            <w:tcW w:w="4758" w:type="dxa"/>
            <w:vMerge w:val="continue"/>
            <w:tcBorders>
              <w:top w:val="nil"/>
              <w:left w:val="nil"/>
              <w:bottom w:val="single" w:color="auto" w:sz="8" w:space="0"/>
              <w:right w:val="single" w:color="auto" w:sz="12" w:space="0"/>
            </w:tcBorders>
            <w:shd w:val="clear"/>
            <w:tcMar>
              <w:left w:w="108" w:type="dxa"/>
              <w:right w:w="108" w:type="dxa"/>
            </w:tcMar>
            <w:vAlign w:val="center"/>
          </w:tcPr>
          <w:p>
            <w:pPr>
              <w:rPr>
                <w:rFonts w:hint="eastAsia" w:ascii="宋体"/>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28" w:hRule="atLeast"/>
          <w:jc w:val="center"/>
        </w:trPr>
        <w:tc>
          <w:tcPr>
            <w:tcW w:w="1534" w:type="dxa"/>
            <w:vMerge w:val="continue"/>
            <w:tcBorders>
              <w:top w:val="single" w:color="auto" w:sz="8" w:space="0"/>
              <w:left w:val="single" w:color="auto" w:sz="12" w:space="0"/>
              <w:bottom w:val="single" w:color="auto" w:sz="8" w:space="0"/>
              <w:right w:val="single" w:color="auto" w:sz="8" w:space="0"/>
            </w:tcBorders>
            <w:shd w:val="clear"/>
            <w:tcMar>
              <w:left w:w="108" w:type="dxa"/>
              <w:right w:w="108" w:type="dxa"/>
            </w:tcMar>
            <w:vAlign w:val="center"/>
          </w:tcPr>
          <w:p>
            <w:pPr>
              <w:rPr>
                <w:rFonts w:hint="eastAsia" w:ascii="宋体"/>
                <w:sz w:val="24"/>
                <w:szCs w:val="24"/>
              </w:rPr>
            </w:pPr>
          </w:p>
        </w:tc>
        <w:tc>
          <w:tcPr>
            <w:tcW w:w="84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60" w:lineRule="atLeast"/>
              <w:ind w:left="0" w:right="0"/>
              <w:jc w:val="center"/>
            </w:pPr>
            <w:r>
              <w:rPr>
                <w:rFonts w:hint="default" w:ascii="仿宋_GB2312" w:eastAsia="仿宋_GB2312" w:cs="仿宋_GB2312"/>
                <w:sz w:val="21"/>
                <w:szCs w:val="21"/>
                <w:bdr w:val="none" w:color="auto" w:sz="0" w:space="0"/>
              </w:rPr>
              <w:t>1</w:t>
            </w:r>
          </w:p>
        </w:tc>
        <w:tc>
          <w:tcPr>
            <w:tcW w:w="120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60" w:lineRule="atLeast"/>
              <w:ind w:left="0" w:right="0"/>
              <w:jc w:val="center"/>
            </w:pPr>
            <w:r>
              <w:rPr>
                <w:rFonts w:hint="default" w:ascii="仿宋_GB2312" w:eastAsia="仿宋_GB2312" w:cs="仿宋_GB2312"/>
                <w:sz w:val="21"/>
                <w:szCs w:val="21"/>
                <w:bdr w:val="none" w:color="auto" w:sz="0" w:space="0"/>
              </w:rPr>
              <w:t>播音主持</w:t>
            </w:r>
          </w:p>
        </w:tc>
        <w:tc>
          <w:tcPr>
            <w:tcW w:w="4758" w:type="dxa"/>
            <w:vMerge w:val="continue"/>
            <w:tcBorders>
              <w:top w:val="nil"/>
              <w:left w:val="nil"/>
              <w:bottom w:val="single" w:color="auto" w:sz="8" w:space="0"/>
              <w:right w:val="single" w:color="auto" w:sz="12" w:space="0"/>
            </w:tcBorders>
            <w:shd w:val="clear"/>
            <w:tcMar>
              <w:left w:w="108" w:type="dxa"/>
              <w:right w:w="108" w:type="dxa"/>
            </w:tcMar>
            <w:vAlign w:val="center"/>
          </w:tcPr>
          <w:p>
            <w:pPr>
              <w:rPr>
                <w:rFonts w:hint="eastAsia" w:ascii="宋体"/>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28" w:hRule="atLeast"/>
          <w:jc w:val="center"/>
        </w:trPr>
        <w:tc>
          <w:tcPr>
            <w:tcW w:w="1534" w:type="dxa"/>
            <w:vMerge w:val="continue"/>
            <w:tcBorders>
              <w:top w:val="single" w:color="auto" w:sz="8" w:space="0"/>
              <w:left w:val="single" w:color="auto" w:sz="12" w:space="0"/>
              <w:bottom w:val="single" w:color="auto" w:sz="8" w:space="0"/>
              <w:right w:val="single" w:color="auto" w:sz="8" w:space="0"/>
            </w:tcBorders>
            <w:shd w:val="clear"/>
            <w:tcMar>
              <w:left w:w="108" w:type="dxa"/>
              <w:right w:w="108" w:type="dxa"/>
            </w:tcMar>
            <w:vAlign w:val="center"/>
          </w:tcPr>
          <w:p>
            <w:pPr>
              <w:rPr>
                <w:rFonts w:hint="eastAsia" w:ascii="宋体"/>
                <w:sz w:val="24"/>
                <w:szCs w:val="24"/>
              </w:rPr>
            </w:pPr>
          </w:p>
        </w:tc>
        <w:tc>
          <w:tcPr>
            <w:tcW w:w="84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60" w:lineRule="atLeast"/>
              <w:ind w:left="0" w:right="0"/>
              <w:jc w:val="center"/>
            </w:pPr>
            <w:r>
              <w:rPr>
                <w:rFonts w:hint="default" w:ascii="仿宋_GB2312" w:eastAsia="仿宋_GB2312" w:cs="仿宋_GB2312"/>
                <w:sz w:val="21"/>
                <w:szCs w:val="21"/>
                <w:bdr w:val="none" w:color="auto" w:sz="0" w:space="0"/>
              </w:rPr>
              <w:t>1</w:t>
            </w:r>
          </w:p>
        </w:tc>
        <w:tc>
          <w:tcPr>
            <w:tcW w:w="120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60" w:lineRule="atLeast"/>
              <w:ind w:left="0" w:right="0"/>
              <w:jc w:val="center"/>
            </w:pPr>
            <w:r>
              <w:rPr>
                <w:rFonts w:hint="default" w:ascii="仿宋_GB2312" w:eastAsia="仿宋_GB2312" w:cs="仿宋_GB2312"/>
                <w:sz w:val="21"/>
                <w:szCs w:val="21"/>
                <w:bdr w:val="none" w:color="auto" w:sz="0" w:space="0"/>
              </w:rPr>
              <w:t>体育</w:t>
            </w:r>
          </w:p>
        </w:tc>
        <w:tc>
          <w:tcPr>
            <w:tcW w:w="4758" w:type="dxa"/>
            <w:vMerge w:val="continue"/>
            <w:tcBorders>
              <w:top w:val="nil"/>
              <w:left w:val="nil"/>
              <w:bottom w:val="single" w:color="auto" w:sz="8" w:space="0"/>
              <w:right w:val="single" w:color="auto" w:sz="12" w:space="0"/>
            </w:tcBorders>
            <w:shd w:val="clear"/>
            <w:tcMar>
              <w:left w:w="108" w:type="dxa"/>
              <w:right w:w="108" w:type="dxa"/>
            </w:tcMar>
            <w:vAlign w:val="center"/>
          </w:tcPr>
          <w:p>
            <w:pPr>
              <w:rPr>
                <w:rFonts w:hint="eastAsia" w:ascii="宋体"/>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96" w:hRule="atLeast"/>
          <w:jc w:val="center"/>
        </w:trPr>
        <w:tc>
          <w:tcPr>
            <w:tcW w:w="1534" w:type="dxa"/>
            <w:tcBorders>
              <w:top w:val="nil"/>
              <w:left w:val="single" w:color="auto" w:sz="12"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80" w:lineRule="atLeast"/>
              <w:ind w:left="0" w:right="0"/>
              <w:jc w:val="center"/>
            </w:pPr>
            <w:r>
              <w:rPr>
                <w:rFonts w:hint="default" w:ascii="仿宋_GB2312" w:eastAsia="仿宋_GB2312" w:cs="仿宋_GB2312"/>
                <w:sz w:val="24"/>
                <w:szCs w:val="24"/>
                <w:bdr w:val="none" w:color="auto" w:sz="0" w:space="0"/>
              </w:rPr>
              <w:t>合计</w:t>
            </w:r>
          </w:p>
        </w:tc>
        <w:tc>
          <w:tcPr>
            <w:tcW w:w="84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340" w:lineRule="atLeast"/>
              <w:ind w:left="-107" w:right="-107"/>
              <w:jc w:val="center"/>
            </w:pPr>
            <w:r>
              <w:rPr>
                <w:rFonts w:hint="default" w:ascii="仿宋_GB2312" w:eastAsia="仿宋_GB2312" w:cs="仿宋_GB2312"/>
                <w:sz w:val="24"/>
                <w:szCs w:val="24"/>
                <w:bdr w:val="none" w:color="auto" w:sz="0" w:space="0"/>
              </w:rPr>
              <w:t>20</w:t>
            </w:r>
          </w:p>
        </w:tc>
        <w:tc>
          <w:tcPr>
            <w:tcW w:w="1200" w:type="dxa"/>
            <w:tcBorders>
              <w:top w:val="nil"/>
              <w:left w:val="nil"/>
              <w:bottom w:val="single" w:color="auto" w:sz="8" w:space="0"/>
              <w:right w:val="single" w:color="auto" w:sz="8" w:space="0"/>
            </w:tcBorders>
            <w:shd w:val="clear"/>
            <w:tcMar>
              <w:left w:w="108"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340" w:lineRule="atLeast"/>
              <w:ind w:left="-107" w:right="-107"/>
              <w:jc w:val="left"/>
            </w:pPr>
            <w:r>
              <w:rPr>
                <w:rFonts w:hint="default" w:ascii="仿宋_GB2312" w:eastAsia="仿宋_GB2312" w:cs="仿宋_GB2312"/>
                <w:sz w:val="24"/>
                <w:szCs w:val="24"/>
                <w:bdr w:val="none" w:color="auto" w:sz="0" w:space="0"/>
              </w:rPr>
              <w:t> </w:t>
            </w:r>
          </w:p>
        </w:tc>
        <w:tc>
          <w:tcPr>
            <w:tcW w:w="4758" w:type="dxa"/>
            <w:tcBorders>
              <w:top w:val="nil"/>
              <w:left w:val="nil"/>
              <w:bottom w:val="single" w:color="auto" w:sz="8" w:space="0"/>
              <w:right w:val="single" w:color="auto" w:sz="12" w:space="0"/>
            </w:tcBorders>
            <w:shd w:val="clear"/>
            <w:tcMar>
              <w:left w:w="108"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jc w:val="left"/>
            </w:pPr>
            <w:r>
              <w:rPr>
                <w:rFonts w:hint="default" w:ascii="仿宋_GB2312" w:eastAsia="仿宋_GB2312" w:cs="仿宋_GB2312"/>
                <w:sz w:val="24"/>
                <w:szCs w:val="24"/>
                <w:bdr w:val="none" w:color="auto" w:sz="0" w:space="0"/>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90" w:hRule="atLeast"/>
          <w:jc w:val="center"/>
        </w:trPr>
        <w:tc>
          <w:tcPr>
            <w:tcW w:w="8332" w:type="dxa"/>
            <w:gridSpan w:val="4"/>
            <w:tcBorders>
              <w:top w:val="nil"/>
              <w:left w:val="single" w:color="auto" w:sz="12" w:space="0"/>
              <w:bottom w:val="single" w:color="auto" w:sz="12" w:space="0"/>
              <w:right w:val="single" w:color="auto" w:sz="12" w:space="0"/>
            </w:tcBorders>
            <w:shd w:val="clear"/>
            <w:tcMar>
              <w:left w:w="108"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40" w:lineRule="atLeast"/>
              <w:ind w:left="0" w:right="0" w:firstLine="315"/>
              <w:jc w:val="left"/>
            </w:pPr>
            <w:r>
              <w:rPr>
                <w:rFonts w:ascii="楷体" w:hAnsi="楷体" w:eastAsia="楷体" w:cs="楷体"/>
                <w:sz w:val="21"/>
                <w:szCs w:val="21"/>
                <w:bdr w:val="none" w:color="auto" w:sz="0" w:space="0"/>
              </w:rPr>
              <w:t>注：</w:t>
            </w:r>
            <w:r>
              <w:rPr>
                <w:rFonts w:hint="default" w:ascii="仿宋_GB2312" w:eastAsia="仿宋_GB2312" w:cs="仿宋_GB2312"/>
                <w:sz w:val="18"/>
                <w:szCs w:val="18"/>
                <w:bdr w:val="none" w:color="auto" w:sz="0" w:space="0"/>
              </w:rPr>
              <w:t>各招聘岗位条件中涉及到的专业问题，</w:t>
            </w:r>
            <w:r>
              <w:rPr>
                <w:rFonts w:hint="default" w:ascii="仿宋_GB2312" w:eastAsia="仿宋_GB2312" w:cs="仿宋_GB2312"/>
                <w:b/>
                <w:bCs/>
                <w:sz w:val="18"/>
                <w:szCs w:val="18"/>
                <w:bdr w:val="none" w:color="auto" w:sz="0" w:space="0"/>
              </w:rPr>
              <w:t>除舞蹈、计算机、播音主持岗位外均</w:t>
            </w:r>
            <w:r>
              <w:rPr>
                <w:rFonts w:hint="default" w:ascii="仿宋_GB2312" w:eastAsia="仿宋_GB2312" w:cs="仿宋_GB2312"/>
                <w:sz w:val="18"/>
                <w:szCs w:val="18"/>
                <w:bdr w:val="none" w:color="auto" w:sz="0" w:space="0"/>
              </w:rPr>
              <w:t>参照江西省2023年中小学教师招聘公告中的《江西省中小学教师招聘专业要求参照目录》执行。舞蹈岗位专业要求:研究生:130202舞蹈学，本科:130204舞蹈表演、130205舞蹈学；计算机岗位专业要求:研究生:0812计算机科学与技术，本科:0809计算机类；播音主持岗位专业要求:研究生:130303广播电视艺术学，本科:130309播音与主持艺术。</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 w:name="方正小标宋简体">
    <w:altName w:val="黑体"/>
    <w:panose1 w:val="00000000000000000000"/>
    <w:charset w:val="00"/>
    <w:family w:val="auto"/>
    <w:pitch w:val="default"/>
    <w:sig w:usb0="00000000" w:usb1="00000000" w:usb2="00000000" w:usb3="00000000" w:csb0="00000000" w:csb1="00000000"/>
  </w:font>
  <w:font w:name="楷体_GB2312">
    <w:altName w:val="楷体"/>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汉仪书宋二S">
    <w:altName w:val="宋体"/>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diNzRhNjFmYmQ3ZGRlNmJhYmU2NmNlNjFiN2U1YWUifQ=="/>
  </w:docVars>
  <w:rsids>
    <w:rsidRoot w:val="49846FB2"/>
    <w:rsid w:val="49846F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rPr>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25</TotalTime>
  <ScaleCrop>false</ScaleCrop>
  <LinksUpToDate>false</LinksUpToDate>
  <CharactersWithSpaces>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2023-02-17T11:09:00Z</dcterms:created>
  <dc:creator>Administrator</dc:creator>
  <cp:lastModifiedBy>Administrator</cp:lastModifiedBy>
  <dcterms:modified xsi:type="dcterms:W3CDTF">2023-02-17T11:37:35Z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45C1B36204A245B2A4F4CB505C3671A0</vt:lpwstr>
  </property>
</Properties>
</file>