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第一轮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事业单位引进高层次及急需紧缺人才岗位需求目录</w:t>
      </w:r>
    </w:p>
    <w:tbl>
      <w:tblPr>
        <w:tblStyle w:val="3"/>
        <w:tblW w:w="1556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251"/>
        <w:gridCol w:w="729"/>
        <w:gridCol w:w="747"/>
        <w:gridCol w:w="800"/>
        <w:gridCol w:w="689"/>
        <w:gridCol w:w="1047"/>
        <w:gridCol w:w="844"/>
        <w:gridCol w:w="1534"/>
        <w:gridCol w:w="1402"/>
        <w:gridCol w:w="550"/>
        <w:gridCol w:w="850"/>
        <w:gridCol w:w="984"/>
        <w:gridCol w:w="850"/>
        <w:gridCol w:w="1050"/>
        <w:gridCol w:w="17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</w:t>
            </w:r>
            <w:r>
              <w:rPr>
                <w:rStyle w:val="8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（主管部门）</w:t>
            </w:r>
          </w:p>
        </w:tc>
        <w:tc>
          <w:tcPr>
            <w:tcW w:w="72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Style w:val="8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引进计划</w:t>
            </w:r>
          </w:p>
        </w:tc>
        <w:tc>
          <w:tcPr>
            <w:tcW w:w="48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5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应届或</w:t>
            </w:r>
            <w:r>
              <w:rPr>
                <w:rStyle w:val="8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往届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是否允许辅修学位专业报考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引进单位待遇</w:t>
            </w:r>
          </w:p>
        </w:tc>
        <w:tc>
          <w:tcPr>
            <w:tcW w:w="1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引进单位联系方式</w:t>
            </w: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书宋_GBK" w:hAnsi="方正书宋_GBK" w:eastAsia="方正书宋_GBK" w:cs="方正书宋_GBK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洪江市沙湾乡人民政府所属事业单位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作物学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林业与园艺学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植物保护与农业资源利用类等相关专业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"mailto:0745-7450316hjsswx@163.com" </w:instrTex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0745-7450316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洪江市洗马乡人民政府所属事业单位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茶学、森林培育、观赏园艺、蔬菜学、果树学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17767345794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洪江市雪峰镇人民政府所属事业单位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城市规划与设计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杨双屹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0745-7566316   13574577473    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洪江市铁山乡人民政府所属事业单位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林业与园艺学类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往届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窦辛阳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0745-7553316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洪江市太平乡人民政府所属事业单位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农业环境保护、农业资源利用、资源利用与环境保护等相关专业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具有2年以上相关工作经验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往届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谢艾桢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"mailto:15774252406邮箱287877291@qq.com" </w:instrTex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19375080766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洪江市大崇乡人民政府所属事业单位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农业环境保护、农业资源利用、资源利用与环境保护等相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关专业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邱俊豪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"mailto:0745-7542316hjsdcx@163.com" \o "mailto:0745-7542316hjsdcx@163.com" </w:instrTex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0745-7542316</w:t>
            </w:r>
            <w:r>
              <w:rPr>
                <w:rStyle w:val="5"/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17582265777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洪江市发展和改革局所属事业单位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2023010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产业政策研究和项目策划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产业经济学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0745-7732665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洪江高新技术产业开发区（洪江市）管理委员会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园区规划建设岗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工程管理硕士、土木工程硕士、城市规划与设计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具有相关工作经验者优先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鲍薇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0745-7737056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洪江市农业农村局所属事业单位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作物栽培专业技术人员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作物栽培学与耕作学、种子科学与技术、作物遗传育种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易春艳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0745-7739875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13789282361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洪江市农业农村局所属事业单位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中药材专业技术人员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研究生专业：中草药资源。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本科专业：中药资源与开发、中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草药栽培与鉴定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有高级职称的，学历可放宽至本科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易春艳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0745-7739875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13789282361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洪江市应急管理局所属事业单位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危险化学品安全监管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化学工程、化工工艺、生物工程、应用化学、化学工程硕士、工艺催化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肖惠文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18174562767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洪江市文旅广体局所属事业单位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文博专技人员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考古学及博物馆学、文物与博物馆硕士等相关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蒋梦红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0745-7880989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洪江市黔阳一中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     （数学）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需有高中数学教师资格证，本科专业为数学相关专业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洪江市黔阳一中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     （物理）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需有高中物理教师资格证，本科专业为物理相关专业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洪江市黔阳一中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     （地理）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需有高中地理教师资格证，本科专业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为地理关专业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洪江市芙蓉中学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     （数学）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需有高中数学教师资格证，本科专业为数学相关专业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洪江市芙蓉中学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      （物理）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需有高中物理教师资格证，本科专业为物理相关专业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洪江市芙蓉中学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学科教学（英语）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需有高中英语教师资格证，本科专业为英语相关专业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副高职称的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学历可降低至本科，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副高年龄为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1983年2月20日（含）以后出生，正高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年龄为1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978年2月20日（含）以后出生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洪江市职业中专学校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旅游专业教师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旅游管理、旅游管理硕士、职业技术教育（旅游服务）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需有高中阶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段教师资格证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洪江市职业中专学校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财会专业教师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会计学、会计硕士、职业技术教育（财会专业）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需有高中阶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段教师资格证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蒋为达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13789271056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洪江市人民医院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岗（临床）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15096205652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洪江市人民医院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专技岗位内科医师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呼吸内科副高级及以上职称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适合男性，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15096205652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洪江市人民医院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专技岗位介入科医师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介入治疗副高级及以上职称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适合男性，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15096205652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洪江市人民医院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专技岗位五官科医师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五官科副高级及以上职称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15096205652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洪江市人民医院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专技岗位骨科或脊柱外科医师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骨科或脊柱外科副高级及以上职称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适合男性，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15096205652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洪江市中医医院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专技岗位内分泌科医师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内分泌学副主任医师及以上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中医学、中西医结合临床(内分泌方向)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具有硕士研究生以上学历学位，职称可放宽到主治医师职称，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15874559838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洪江市中医医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专技岗位脊柱外科医师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神经外科副主任医师及以上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中医学、中西医结合临床(脊柱外科方向)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具有硕士研究生以上学历学位，职称可放宽到主治医师职称，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15874559838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洪江市中医医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专技岗位神经内科医师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神经内科副主任医师及以上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中医学、中西医结合临床(神经内科介入方向)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具有硕士研究生以上学历学位职称放宽到主治医师职称，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15874559838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洪江市中医医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专技岗位神经外科医师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神经外科副主任医师及以上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中医学、中西医结合临床(神经外科方向)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具有硕士研究生以上学历学位，职称可放宽到主治医师职称，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15874559838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洪江市中医医院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2023013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专技岗位急诊科医师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急症医学副主任医师及以上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临床医学、中医学、中西医结合临床(急诊急救方向)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具有硕士研究生以上学历学位，职称可放宽到主治医师</w:t>
            </w: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年龄需为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1983年2月20日（含）以后出生，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pacing w:val="-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熟练掌握本专业各项操作技能及诊疗技术；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15874559838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洪江市融媒体中心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全额事业单位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2023013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新闻编辑制作专技岗位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具有3年以上相关工作经验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往届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按相关政策执行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唐纯青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0745-7312938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15115214599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6838" w:h="11906" w:orient="landscape"/>
      <w:pgMar w:top="1417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ascii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zSVju0AAAAAUBAAAPAAAAAAAAAAEAIAAAADgAAABkcnMvZG93bnJl&#10;di54bWxQSwECFAAUAAAACACHTuJAyJ6gwrYBAABUAwAADgAAAAAAAAABACAAAAA1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cs="Times New Roman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ascii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9604"/>
    <w:rsid w:val="1EBD83E7"/>
    <w:rsid w:val="357FAA3F"/>
    <w:rsid w:val="77D77B1E"/>
    <w:rsid w:val="7BB8B30D"/>
    <w:rsid w:val="7BD7EB5A"/>
    <w:rsid w:val="7F4BB4AF"/>
    <w:rsid w:val="7FF6EA65"/>
    <w:rsid w:val="9B658F77"/>
    <w:rsid w:val="EFD39E8F"/>
    <w:rsid w:val="F713D541"/>
    <w:rsid w:val="FB7BFBD5"/>
    <w:rsid w:val="FBFFECA2"/>
    <w:rsid w:val="FBFFF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22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3596</Words>
  <Characters>4404</Characters>
  <Lines>0</Lines>
  <Paragraphs>0</Paragraphs>
  <TotalTime>2</TotalTime>
  <ScaleCrop>false</ScaleCrop>
  <LinksUpToDate>false</LinksUpToDate>
  <CharactersWithSpaces>4459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2023-02-21T16:51:00Z</dcterms:created>
  <dc:creator>Administrator</dc:creator>
  <cp:lastModifiedBy>刘强</cp:lastModifiedBy>
  <cp:lastPrinted>2023-02-21T09:29:00Z</cp:lastPrinted>
  <dcterms:modified xsi:type="dcterms:W3CDTF">2023-02-20T18:02:57Z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EB7AB9BD4C4C4AC0A321620CCB70987E</vt:lpwstr>
  </property>
</Properties>
</file>