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仿宋_GB2312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大标宋简体"/>
          <w:spacing w:val="-11"/>
          <w:sz w:val="36"/>
          <w:szCs w:val="36"/>
        </w:rPr>
      </w:pPr>
      <w:r>
        <w:rPr>
          <w:rFonts w:ascii="方正大标宋简体" w:hAnsi="方正大标宋简体" w:eastAsia="方正大标宋简体"/>
          <w:spacing w:val="-11"/>
          <w:sz w:val="36"/>
          <w:szCs w:val="36"/>
        </w:rPr>
        <w:t>芷江侗族自治县</w:t>
      </w:r>
      <w:r>
        <w:rPr>
          <w:rFonts w:ascii="Times New Roman" w:hAnsi="Times New Roman" w:eastAsia="方正大标宋简体"/>
          <w:spacing w:val="-11"/>
          <w:sz w:val="36"/>
          <w:szCs w:val="36"/>
        </w:rPr>
        <w:t>202</w:t>
      </w:r>
      <w:r>
        <w:rPr>
          <w:rFonts w:hint="eastAsia" w:ascii="Times New Roman" w:hAnsi="Times New Roman" w:eastAsia="方正大标宋简体"/>
          <w:spacing w:val="-11"/>
          <w:sz w:val="36"/>
          <w:szCs w:val="36"/>
          <w:lang w:val="en-US" w:eastAsia="zh-CN"/>
        </w:rPr>
        <w:t>3</w:t>
      </w:r>
      <w:r>
        <w:rPr>
          <w:rFonts w:ascii="方正大标宋简体" w:hAnsi="方正大标宋简体" w:eastAsia="方正大标宋简体"/>
          <w:spacing w:val="-11"/>
          <w:sz w:val="36"/>
          <w:szCs w:val="36"/>
        </w:rPr>
        <w:t>年第</w:t>
      </w:r>
      <w:r>
        <w:rPr>
          <w:rFonts w:hint="eastAsia" w:ascii="方正大标宋简体" w:hAnsi="方正大标宋简体" w:eastAsia="方正大标宋简体"/>
          <w:spacing w:val="-11"/>
          <w:sz w:val="36"/>
          <w:szCs w:val="36"/>
          <w:lang w:val="en-US" w:eastAsia="zh-CN"/>
        </w:rPr>
        <w:t>一</w:t>
      </w:r>
      <w:r>
        <w:rPr>
          <w:rFonts w:ascii="方正大标宋简体" w:hAnsi="方正大标宋简体" w:eastAsia="方正大标宋简体"/>
          <w:spacing w:val="-11"/>
          <w:sz w:val="36"/>
          <w:szCs w:val="36"/>
        </w:rPr>
        <w:t>批事业单位引进高层次及急需紧缺人才需求目录</w:t>
      </w:r>
    </w:p>
    <w:tbl>
      <w:tblPr>
        <w:tblStyle w:val="9"/>
        <w:tblW w:w="15288" w:type="dxa"/>
        <w:tblInd w:w="-5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00"/>
        <w:gridCol w:w="615"/>
        <w:gridCol w:w="765"/>
        <w:gridCol w:w="480"/>
        <w:gridCol w:w="1080"/>
        <w:gridCol w:w="834"/>
        <w:gridCol w:w="85"/>
        <w:gridCol w:w="1932"/>
        <w:gridCol w:w="1454"/>
        <w:gridCol w:w="645"/>
        <w:gridCol w:w="840"/>
        <w:gridCol w:w="1563"/>
        <w:gridCol w:w="93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（主管部门）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单位</w:t>
            </w:r>
            <w:r>
              <w:rPr>
                <w:rStyle w:val="12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引进计划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应届或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往届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是否允许辅修学位专业报考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引进单位待遇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引进单位联系方式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联系电话及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邮箱地址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芷江侗族自治县水旱灾害防御事务中心（芷江侗族自治县水利局）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全额事业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硕士研究生学历学位及以上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水利工程类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（除港口、海岸及近海工程专业），要求本科为水利水电工程、水文与资源工程、水务工程、水利科学与工程及相关专业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具有副高及以上职称的，学历可放宽至本科。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祁春华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13762947301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1002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Theme="minorEastAsia"/>
                <w:spacing w:val="-6"/>
                <w:sz w:val="18"/>
                <w:szCs w:val="18"/>
              </w:rPr>
              <w:t>芷江侗族自治县</w:t>
            </w:r>
            <w:r>
              <w:rPr>
                <w:rFonts w:hint="eastAsia" w:ascii="宋体" w:hAnsi="宋体" w:eastAsiaTheme="minorEastAsia"/>
                <w:spacing w:val="-6"/>
                <w:sz w:val="18"/>
                <w:szCs w:val="18"/>
              </w:rPr>
              <w:t>重点建设项目服务中心（芷江侗族自治县发展和改革局）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全额事业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硕士研究生学历学位及以上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经济学类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孙凯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13974545191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003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</w:rPr>
              <w:t>芷江产业开发区管理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Theme="minorEastAsia" w:cstheme="minorBidi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</w:rPr>
              <w:t>委员会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硕士研究生学历学位及以上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电子信息类、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罗峰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15874531227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004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芷江侗族自治县疾病预防控制中心（芷江侗族自治县卫生健康局）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公共卫生专技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硕士研究生学历学位及以上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公共卫生与预防医学类、内科学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具有副高及以上职称的，学历可放宽至本科。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杨艳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15115203528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005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芷江侗族自治县第一中学（芷江侗族自治县教育局）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全额事业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硕士研究生学历学位及以上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学科教学（数学）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基础数学、计算数学、应用数学，</w:t>
            </w:r>
            <w:r>
              <w:rPr>
                <w:rFonts w:hint="eastAsia" w:ascii="宋体" w:hAnsi="宋体"/>
                <w:sz w:val="18"/>
                <w:szCs w:val="18"/>
              </w:rPr>
              <w:t>且本科专业为</w:t>
            </w:r>
            <w:r>
              <w:rPr>
                <w:rFonts w:ascii="宋体" w:hAnsi="宋体"/>
                <w:sz w:val="18"/>
                <w:szCs w:val="18"/>
              </w:rPr>
              <w:t>基础数学、计算数学、应用数学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具有相应学段和学科及以上教师资格证；具有副高及以上职称的，学历可放宽至本科。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黄海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13574586886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（主管部门）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单位</w:t>
            </w:r>
            <w:r>
              <w:rPr>
                <w:rStyle w:val="12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引进计划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应届或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往届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是否允许辅修学位专业报考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引进单位待遇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引进单位联系方式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19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联系电话及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邮箱地址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006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芷江侗族自治县第一中学（芷江侗族自治县教育局）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全额事业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高中物理教师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硕士研究生学历学位及以上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学科教学（</w:t>
            </w:r>
            <w:r>
              <w:rPr>
                <w:rFonts w:hint="eastAsia" w:ascii="宋体" w:hAnsi="宋体"/>
                <w:sz w:val="18"/>
                <w:szCs w:val="18"/>
              </w:rPr>
              <w:t>物理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，物理学类，且本科专业为物理学类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具有相应学段和学科及以上教师资格证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具有副高及以上职称的，学历可放宽至本科。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黄海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13574586886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eastAsia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硕士研究生学历学位及以上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，物理学类，且本科专业为物理学类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具有相应学段和学科及以上教师资格证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具有副高及以上职称的，学历可放宽至本科。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黄海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13574586886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NGQwNzUxOTdiYTJkNjY4ZDFiMDM4YjVkZjJjY2MifQ=="/>
  </w:docVars>
  <w:rsids>
    <w:rsidRoot w:val="305D292B"/>
    <w:rsid w:val="05F60D1A"/>
    <w:rsid w:val="0B2B77D7"/>
    <w:rsid w:val="0CFC1798"/>
    <w:rsid w:val="0DB32961"/>
    <w:rsid w:val="1ADF1311"/>
    <w:rsid w:val="25CA2B09"/>
    <w:rsid w:val="305D292B"/>
    <w:rsid w:val="3A331955"/>
    <w:rsid w:val="3A68371A"/>
    <w:rsid w:val="4066689D"/>
    <w:rsid w:val="41372427"/>
    <w:rsid w:val="4E157A40"/>
    <w:rsid w:val="564217C0"/>
    <w:rsid w:val="56E72071"/>
    <w:rsid w:val="5C2B7147"/>
    <w:rsid w:val="74DE7BEE"/>
    <w:rsid w:val="777E7308"/>
    <w:rsid w:val="7AB8722A"/>
    <w:rsid w:val="7C8A10A5"/>
    <w:rsid w:val="7FA1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2">
    <w:name w:val="16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1054</Characters>
  <Lines>0</Lines>
  <Paragraphs>0</Paragraphs>
  <TotalTime>2</TotalTime>
  <ScaleCrop>false</ScaleCrop>
  <LinksUpToDate>false</LinksUpToDate>
  <CharactersWithSpaces>1058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2023-02-13T06:35:00Z</dcterms:created>
  <dc:creator>Administrator</dc:creator>
  <cp:lastModifiedBy>Administrator</cp:lastModifiedBy>
  <cp:lastPrinted>2023-02-20T00:38:55Z</cp:lastPrinted>
  <dcterms:modified xsi:type="dcterms:W3CDTF">2023-02-20T00:39:04Z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C7379F23DC484BCFB4B2A5AE2854970E</vt:lpwstr>
  </property>
</Properties>
</file>