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BC" w:rsidRDefault="005C79BC" w:rsidP="005C79BC">
      <w:pPr>
        <w:tabs>
          <w:tab w:val="left" w:pos="2450"/>
        </w:tabs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C79BC" w:rsidRDefault="005C79BC" w:rsidP="005C79BC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C79BC" w:rsidRDefault="005C79BC" w:rsidP="005C79BC">
      <w:pPr>
        <w:spacing w:line="5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安徽合肥技师学院高层次人才引进</w:t>
      </w:r>
    </w:p>
    <w:p w:rsidR="005C79BC" w:rsidRDefault="005C79BC" w:rsidP="005C79BC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岗位汇总表</w:t>
      </w:r>
    </w:p>
    <w:tbl>
      <w:tblPr>
        <w:tblpPr w:leftFromText="180" w:rightFromText="180" w:vertAnchor="text" w:horzAnchor="page" w:tblpX="1214" w:tblpY="476"/>
        <w:tblOverlap w:val="never"/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8"/>
        <w:gridCol w:w="873"/>
        <w:gridCol w:w="1186"/>
        <w:gridCol w:w="871"/>
        <w:gridCol w:w="4450"/>
        <w:gridCol w:w="965"/>
      </w:tblGrid>
      <w:tr w:rsidR="005C79BC" w:rsidRPr="00920A61" w:rsidTr="006E0709">
        <w:trPr>
          <w:trHeight w:val="90"/>
        </w:trPr>
        <w:tc>
          <w:tcPr>
            <w:tcW w:w="598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873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引进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单位</w:t>
            </w:r>
          </w:p>
        </w:tc>
        <w:tc>
          <w:tcPr>
            <w:tcW w:w="1186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岗位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名称</w:t>
            </w:r>
          </w:p>
        </w:tc>
        <w:tc>
          <w:tcPr>
            <w:tcW w:w="871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引进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计划</w:t>
            </w:r>
          </w:p>
        </w:tc>
        <w:tc>
          <w:tcPr>
            <w:tcW w:w="4450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引进条件要求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（职业能力条件）</w:t>
            </w:r>
          </w:p>
        </w:tc>
        <w:tc>
          <w:tcPr>
            <w:tcW w:w="965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咨询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20A61">
              <w:rPr>
                <w:rFonts w:ascii="黑体" w:eastAsia="黑体" w:hAnsi="黑体" w:cs="黑体" w:hint="eastAsia"/>
                <w:sz w:val="32"/>
                <w:szCs w:val="32"/>
              </w:rPr>
              <w:t>电话</w:t>
            </w:r>
          </w:p>
        </w:tc>
      </w:tr>
      <w:tr w:rsidR="005C79BC" w:rsidRPr="00920A61" w:rsidTr="006E0709">
        <w:trPr>
          <w:trHeight w:val="90"/>
        </w:trPr>
        <w:tc>
          <w:tcPr>
            <w:tcW w:w="598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安徽合肥技师学院</w:t>
            </w:r>
          </w:p>
        </w:tc>
        <w:tc>
          <w:tcPr>
            <w:tcW w:w="1186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b/>
                <w:color w:val="FF0000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车辆工程类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符合下列条件之一者均可报名：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1.车辆工程类副高级以上专业技术资格；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2.车辆工程类博士及以上学历；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3.大学本科及以上学历且取得汽车工种高级技师，还必须具备以下至少一项条件：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①获得中华技能大奖、全国技术能手荣誉称号；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获得省级技能大奖、技术能手荣誉称号；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享受国务院或省政府特殊津贴；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国家级或省级技能大师工作室带头人；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⑤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获得省部级以上劳动模范表彰的高技能人才；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⑥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世界技能大赛国家集训选手；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⑦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中国技能大赛优秀选手（国家级一类大赛前20名，国家级二类竞赛前15名；省级一类大赛前5名，省级二类大赛前3名）</w:t>
            </w: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965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0551-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69127208</w:t>
            </w:r>
          </w:p>
        </w:tc>
      </w:tr>
      <w:tr w:rsidR="005C79BC" w:rsidRPr="00920A61" w:rsidTr="006E0709">
        <w:trPr>
          <w:trHeight w:val="10619"/>
        </w:trPr>
        <w:tc>
          <w:tcPr>
            <w:tcW w:w="598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安徽合肥技师学院</w:t>
            </w:r>
          </w:p>
        </w:tc>
        <w:tc>
          <w:tcPr>
            <w:tcW w:w="1186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机械类</w:t>
            </w:r>
          </w:p>
        </w:tc>
        <w:tc>
          <w:tcPr>
            <w:tcW w:w="871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450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符合下列条件之一者均可报名：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1.机械类副高级以上专业技术资格；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2.机械工程类博士及以上学历；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3.大学本科及以上学历且取得数控工种或工业机器人工种高级技师，还必须具备以下至少一项条件：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获得中华技能大奖、全国技术能手荣誉称号；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获得省级技能大奖、技术能手荣誉称号；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享受国务院或省政府特殊津贴；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国家级或省级技能大师工作室带头人；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⑤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获得省部级以上劳动模范表彰的高技能人才；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⑥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世界技能大赛国家集训选手；</w:t>
            </w: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⑦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中国技能大赛优秀选手（国家级一类大赛前20名，国家级二类竞赛前15名；省级一类大赛前5名，省级二类大赛前3名）</w:t>
            </w: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965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0551-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69127208</w:t>
            </w:r>
          </w:p>
        </w:tc>
      </w:tr>
      <w:tr w:rsidR="005C79BC" w:rsidRPr="00920A61" w:rsidTr="006E0709">
        <w:trPr>
          <w:trHeight w:val="9537"/>
        </w:trPr>
        <w:tc>
          <w:tcPr>
            <w:tcW w:w="598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安徽合肥技师学院</w:t>
            </w:r>
          </w:p>
        </w:tc>
        <w:tc>
          <w:tcPr>
            <w:tcW w:w="1186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电工类</w:t>
            </w:r>
          </w:p>
        </w:tc>
        <w:tc>
          <w:tcPr>
            <w:tcW w:w="871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符合下列条件之一者均可报名：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1.机电类副高级以上专业技术资格；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2.电气工程类博士及以上学历；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3.大学本科及以上学历且取得电工工种高级技师，还必须具备以下至少一项条件：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①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获得中华技能大奖、全国技术能手荣誉称号；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②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获得省级技能大奖、技术能手荣誉称号；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③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享受国务院或省政府特殊津贴；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④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国家级或省级技能大师工作室带头人；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⑤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获得省部级以上劳动模范表彰的高技能人才；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⑥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世界技能大赛国家集训选手；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20A61">
              <w:rPr>
                <w:rFonts w:ascii="微软雅黑" w:eastAsia="微软雅黑" w:hAnsi="微软雅黑" w:cs="微软雅黑" w:hint="eastAsia"/>
                <w:sz w:val="24"/>
              </w:rPr>
              <w:t>⑦</w:t>
            </w: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中国技能大赛优秀选手（国家级一类大赛前20名，国家级二类竞赛前15名；省级一类大赛前5名，省级二类大赛前3名）</w:t>
            </w: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965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0551-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69127208</w:t>
            </w:r>
          </w:p>
        </w:tc>
      </w:tr>
    </w:tbl>
    <w:p w:rsidR="005C79BC" w:rsidRDefault="005C79BC" w:rsidP="005C79BC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C79BC" w:rsidRDefault="005C79BC" w:rsidP="005C79BC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C79BC" w:rsidRDefault="005C79BC" w:rsidP="005C79BC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8957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8"/>
        <w:gridCol w:w="873"/>
        <w:gridCol w:w="1172"/>
        <w:gridCol w:w="885"/>
        <w:gridCol w:w="4450"/>
        <w:gridCol w:w="979"/>
      </w:tblGrid>
      <w:tr w:rsidR="005C79BC" w:rsidRPr="00920A61" w:rsidTr="006E0709">
        <w:trPr>
          <w:trHeight w:val="7352"/>
        </w:trPr>
        <w:tc>
          <w:tcPr>
            <w:tcW w:w="598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安徽合肥技师学院</w:t>
            </w:r>
          </w:p>
        </w:tc>
        <w:tc>
          <w:tcPr>
            <w:tcW w:w="1172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会计类</w:t>
            </w:r>
          </w:p>
        </w:tc>
        <w:tc>
          <w:tcPr>
            <w:tcW w:w="885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C79BC" w:rsidRPr="00920A61" w:rsidRDefault="005C79BC" w:rsidP="006E0709">
            <w:pPr>
              <w:spacing w:line="5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符合下列条件之一者均可报名：</w:t>
            </w: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1、会计类副高级以上专业技术资格；</w:t>
            </w:r>
          </w:p>
          <w:p w:rsidR="005C79BC" w:rsidRPr="00920A61" w:rsidRDefault="005C79BC" w:rsidP="006E0709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4"/>
              </w:rPr>
              <w:t>2、会计类博士及以上学历。</w:t>
            </w: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9" w:type="dxa"/>
            <w:shd w:val="clear" w:color="auto" w:fill="auto"/>
          </w:tcPr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0551-</w:t>
            </w:r>
          </w:p>
          <w:p w:rsidR="005C79BC" w:rsidRPr="00920A61" w:rsidRDefault="005C79BC" w:rsidP="006E070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20A6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69127208</w:t>
            </w:r>
          </w:p>
        </w:tc>
      </w:tr>
    </w:tbl>
    <w:p w:rsidR="005C79BC" w:rsidRDefault="005C79BC" w:rsidP="005C79BC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368E6" w:rsidRDefault="005368E6"/>
    <w:sectPr w:rsidR="005368E6" w:rsidSect="00536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ngXian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9BC"/>
    <w:rsid w:val="0049262B"/>
    <w:rsid w:val="005368E6"/>
    <w:rsid w:val="005C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2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C"/>
    <w:pPr>
      <w:widowControl w:val="0"/>
      <w:ind w:right="0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2023-02-22T06:59:00Z</dcterms:created>
  <dcterms:modified xsi:type="dcterms:W3CDTF">2023-02-22T06:59:00Z</dcterms:modified>
</cp:coreProperties>
</file>