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 w:val="21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1"/>
          <w:szCs w:val="21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98"/>
          <w:kern w:val="0"/>
          <w:sz w:val="36"/>
          <w:szCs w:val="36"/>
        </w:rPr>
        <w:t>三江县高级中学参加广西2023届师范类毕业生就业双选会（南宁专场）暨教育部直属师范大学广西籍2023届</w:t>
      </w: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pacing w:val="0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98"/>
          <w:kern w:val="0"/>
          <w:sz w:val="36"/>
          <w:szCs w:val="36"/>
        </w:rPr>
        <w:t>公费师范毕业生就业双选会公开招聘教师报名表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w w:val="95"/>
                <w:sz w:val="24"/>
                <w:szCs w:val="24"/>
              </w:rPr>
              <w:t>三江县高级中学参加广西2023届师范类毕业生就业双选会（南宁专场）暨教育部直属师范大学广西籍2023届公费师范毕业生就业双选会公开招聘教师公告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注意：本表一式二份。招聘单位一份，考生自存一份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94C92"/>
    <w:rsid w:val="000F3342"/>
    <w:rsid w:val="000F717C"/>
    <w:rsid w:val="001B74A6"/>
    <w:rsid w:val="001C23AE"/>
    <w:rsid w:val="00260389"/>
    <w:rsid w:val="003670FE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71</Words>
  <Characters>408</Characters>
  <Lines>3</Lines>
  <Paragraphs>1</Paragraphs>
  <TotalTime>35</TotalTime>
  <ScaleCrop>false</ScaleCrop>
  <LinksUpToDate>false</LinksUpToDate>
  <CharactersWithSpaces>478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2023-03-06T09:18:40Z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