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outlineLvl w:val="0"/>
        <w:rPr>
          <w:rFonts w:hint="eastAsia" w:ascii="黑体" w:hAnsi="黑体" w:eastAsia="黑体" w:cs="黑体"/>
          <w:spacing w:val="8"/>
          <w:kern w:val="0"/>
          <w:sz w:val="36"/>
          <w:szCs w:val="36"/>
        </w:rPr>
      </w:pPr>
      <w:r>
        <w:rPr>
          <w:rFonts w:hint="eastAsia" w:ascii="黑体" w:hAnsi="黑体" w:eastAsia="黑体" w:cs="黑体"/>
          <w:spacing w:val="8"/>
          <w:kern w:val="0"/>
          <w:sz w:val="36"/>
          <w:szCs w:val="36"/>
        </w:rPr>
        <w:t>山东省潍坊昌邑市2023年教师招聘岗位设置表</w:t>
      </w:r>
    </w:p>
    <w:p>
      <w:pPr>
        <w:widowControl/>
        <w:shd w:val="clear" w:color="auto" w:fill="FFFFFF"/>
        <w:spacing w:line="560" w:lineRule="exact"/>
        <w:ind w:firstLine="672" w:firstLineChars="200"/>
        <w:jc w:val="left"/>
        <w:outlineLvl w:val="0"/>
        <w:rPr>
          <w:rFonts w:hint="eastAsia" w:ascii="黑体" w:hAnsi="黑体" w:eastAsia="黑体" w:cs="黑体"/>
          <w:spacing w:val="8"/>
          <w:kern w:val="0"/>
          <w:sz w:val="32"/>
          <w:szCs w:val="32"/>
        </w:rPr>
      </w:pPr>
    </w:p>
    <w:tbl>
      <w:tblPr>
        <w:tblStyle w:val="2"/>
        <w:tblW w:w="98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1"/>
        <w:gridCol w:w="897"/>
        <w:gridCol w:w="628"/>
        <w:gridCol w:w="583"/>
        <w:gridCol w:w="807"/>
        <w:gridCol w:w="718"/>
        <w:gridCol w:w="1526"/>
        <w:gridCol w:w="1615"/>
        <w:gridCol w:w="25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岗位性质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高中教师A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在编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具有高中相近学科教师资格证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（2023应届生8月前取得）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汉语言文学、思想政治教育、地理科学、历史学、音乐学、美术学及相近专业。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1.最低服务年限5年。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2.昌邑一中（含峻青初中）6人、文山中学（含文山初中）8人，按总成绩依次选岗。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7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高中教师B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在编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具有高中相近学科教师资格证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（2023应届生8月前取得）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数学、化学、物理及相近专业。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1.最低服务年限5年。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2.昌邑一中（含峻青初中）4人、文山中学（含文山初中）2人，按总成绩依次选岗。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4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初中教师A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在编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具有初中及以上相近学科教师资格证（2023应届生8月前取得）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汉语言文学、思想政治教育、地理科学、历史学、音乐、体育、美术及相近专业。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1.最低服务年限5年。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2.城区市直初中6人。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初中教师B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在编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具有初中及以上相近学科教师资格证（2023应届生8月前取得）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数学、化学、物理、计算机及相近专业。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1.最低服务年限5年。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2.城区市直初中4人。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中职教师A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在编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管理科学与工程类、计算机科学与技术类、环境科学与工程类、中医学类、机械工程类及相近专业。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2.潍坊技师学院昌邑分院10人，到潍坊市环境工程职业学院任教。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3.一年内须取得中职或者高中教师资格证书。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中职教师B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人员控制总量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马克思主义理论类、计算机科学与技术类、体育类、心理类及相近专业。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2.潍坊市工业学校10人，到潍坊市环境工程职业学院任教。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3.一年内须取得中职或者高中教师资格证书。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学前教师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人员控制总量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具有学前教师资格证（2023应届生8月前取得）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学前教育专业。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1.最低服务年限5年。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2.城区市直幼儿园10人。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8DFD2E"/>
    <w:multiLevelType w:val="singleLevel"/>
    <w:tmpl w:val="F88DFD2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430516B"/>
    <w:multiLevelType w:val="singleLevel"/>
    <w:tmpl w:val="4430516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C39A7"/>
    <w:rsid w:val="487F3CEE"/>
    <w:rsid w:val="54EC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2023-03-06T08:40:00Z</dcterms:created>
  <dc:creator>Administrator</dc:creator>
  <cp:lastModifiedBy>Administrator</cp:lastModifiedBy>
  <dcterms:modified xsi:type="dcterms:W3CDTF">2023-03-06T08:48:11Z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