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ascii="黑体" w:eastAsia="黑体"/>
          <w:color w:val="000000"/>
          <w:sz w:val="28"/>
          <w:szCs w:val="28"/>
        </w:rPr>
        <w:t>2</w:t>
      </w:r>
    </w:p>
    <w:p>
      <w:pPr>
        <w:adjustRightInd w:val="0"/>
        <w:snapToGrid w:val="0"/>
        <w:rPr>
          <w:rFonts w:ascii="仿宋_GB2312" w:eastAsia="仿宋_GB2312"/>
          <w:color w:val="000000"/>
          <w:sz w:val="20"/>
          <w:szCs w:val="20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广元市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利州区</w:t>
      </w:r>
      <w:r>
        <w:rPr>
          <w:rFonts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上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半年公开考试招聘事业单位工作人员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岗位条件一览表</w:t>
      </w:r>
    </w:p>
    <w:p>
      <w:pPr>
        <w:rPr>
          <w:color w:val="000000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184"/>
        <w:gridCol w:w="1338"/>
        <w:gridCol w:w="915"/>
        <w:gridCol w:w="703"/>
        <w:gridCol w:w="540"/>
        <w:gridCol w:w="1033"/>
        <w:gridCol w:w="3600"/>
        <w:gridCol w:w="1114"/>
        <w:gridCol w:w="748"/>
        <w:gridCol w:w="1378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序号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主管部门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岗位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岗位编码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招聘人数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学历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专业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执（职）业资格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年龄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其他要求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广元市利州区人民政府东坝街道办事处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广元市利州区东坝街道办事处农业综合服务中心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中国语言文学（汉语言文字学、汉语言、语言学及应用语言学）、法学、政治学、工商管理（会计学）、会计、审计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本科：汉语言文学、财政学、政治学与行政学、秘书学、会计学、财务管理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广元市利州区人民政府东坝街道办事处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广元市利州区东坝街道办事处农业综合服务中心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研究生：基础兽医学、预防兽医学、临床兽医学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本科：动物科学、动物医学、中兽医学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广元市利州区国有资产监督管理和金融工作局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广元市利州区国有资产和金融事务中心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研究生：金融、金融学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本科：金融学、金融工程、经济与金融、互联网金融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中共广元市利州区委宣传部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广元市利州区融媒体中心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研究生：电子科学与技术、信息与通信工程、计算机科学与技术、中国语言文学（汉语言文字学、汉语言、语言学及应用语言学）、工商管理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本科：广播电视工程、电子信息工程、电子信息科学与技术、网络工程、计算机科学与技术、汉语言文学、市场营销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广元市利州区白朝乡人民政府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广元市利州区白朝乡人民政府社会治安综合治理中心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广元市利州区人民政府河西街道办事处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广元市利州区河西街道便民服务中心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研究生：中国语言文学（汉语言文字学、汉语言、语言学及应用语言学）、工商管理（会计学）、会计、审计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本科：汉语言文学、汉语言、会计学、工商管理、财务管理、审计学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广元市利州区人民政府嘉陵街道办事处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0"/>
                <w:sz w:val="20"/>
                <w:szCs w:val="20"/>
              </w:rPr>
              <w:t>广元市利州区嘉陵街道便民服务中心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研究生：法学、哲学、中国语言文学、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电子科学与技术、信息与通信工程、计算机科学与技术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、城市规划、公共管理、应用经济学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本科：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法学、哲学、汉语言文学、汉语言、应用语言学、中国少数民族语言文学、古典文献学、中国语言与文化、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计算机科学与技术、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电子信息工程、信息管理与信息系统、城市设计、动画（动漫产品设计）、公共事业管理、行政管理、工商管理、财务管理、劳动与社会保障、土地资源管理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广元市利州区市场监督管理局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广元市利州区保护消费者权益服务中心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研究生：化学工程、材料与化工、食品科学与工程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本科：食品质量与安全、食品安全与检测、食品科学与工程、化学、无机化学、分析化学、有机化学、应用化学、知识产权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广元市利州区金洞乡人民政府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广元市利州区金洞乡农业综合服务中心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研究生：基础兽医学、预防兽医学、临床兽医学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本科：动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物科学、动物医学、中兽医学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广元市利州区龙潭乡人民政府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广元市利州区龙潭乡便民服务中心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广元市利州区人民政府雪峰街道办事处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广元市利州区雪峰街道农业综合服务中心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研究生：会计学、财政学、统计学     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本科：财务管理、财政学、税收学、会计学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广元市利州区人民政府雪峰街道办事处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广元市利州区雪峰街道农业综合服务中心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中共广元市利州区委群众工作局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广元市利州区网络投诉受理中心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研究生：法学、法律、心理学、应用心理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本科：法学、政治学与行政学、社会学、社会工作、心理学、应用心理学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广元市利州区林业局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广元市利州区天瞾山国有林场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广元市利州区林业局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广元市利州区天瞾山国有林场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研究生：林学、风景园林学、风景园林、林业、环境科学与工程、旅游管理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本科：旅游管理、林学、森林保护、园林、环境工程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广元市利州区人民政府嘉陵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街道办事处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广元市利州区嘉陵街道农业综合服务中心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本科学历及以上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研究生：林学、农业、工程管理（项目管理）、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基础兽医学、预防兽医学、临床兽医学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  科：林学、农学、工程管理、环境工程、动物医学、动物科学、动物药学、动植物检疫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23"/>
                <w:sz w:val="20"/>
                <w:szCs w:val="20"/>
              </w:rPr>
              <w:t>广元市实验小学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23"/>
                <w:sz w:val="20"/>
                <w:szCs w:val="20"/>
              </w:rPr>
              <w:t>广元市实验小学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学及其应用软件、数学、基础数学、计算数学、概率论与数理统计、运筹学与控制论、小学教育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广元市利州区莲花初级中学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小学体育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研究生：体育学、体育、教育（学科教学-体育）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本科：体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育教育、运动训练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广元市利州区莲花初级中学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语言文学、汉语言、汉语国际教育、应用语言学、中国语言与文化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本科：数学与应用数学、信息与计算科学、数理基础科学、应用数学、计算数学及其应用软件、数学、基础数学、计算数学、概率论与数理统计、运筹学与控制论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究生：物理学、教育（学科教学-物理）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</w:rPr>
              <w:t>兴安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eastAsia="zh-CN"/>
              </w:rPr>
              <w:t>初级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</w:rPr>
              <w:t>中学1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究生：物理学、教育（学科教学-物理）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pacing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pacing w:val="0"/>
                <w:sz w:val="20"/>
                <w:szCs w:val="20"/>
              </w:rPr>
              <w:t>兴安</w:t>
            </w:r>
            <w:r>
              <w:rPr>
                <w:rFonts w:hint="eastAsia" w:ascii="仿宋_GB2312" w:eastAsia="仿宋_GB2312"/>
                <w:color w:val="000000"/>
                <w:spacing w:val="0"/>
                <w:sz w:val="20"/>
                <w:szCs w:val="20"/>
                <w:lang w:eastAsia="zh-CN"/>
              </w:rPr>
              <w:t>初级</w:t>
            </w:r>
            <w:r>
              <w:rPr>
                <w:rFonts w:hint="eastAsia" w:ascii="仿宋_GB2312" w:eastAsia="仿宋_GB2312"/>
                <w:color w:val="000000"/>
                <w:spacing w:val="0"/>
                <w:sz w:val="20"/>
                <w:szCs w:val="20"/>
              </w:rPr>
              <w:t>中学1</w:t>
            </w:r>
            <w:r>
              <w:rPr>
                <w:rFonts w:hint="eastAsia" w:ascii="仿宋_GB2312" w:eastAsia="仿宋_GB2312"/>
                <w:color w:val="000000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  <w:lang w:eastAsia="zh-CN"/>
              </w:rPr>
              <w:t>四川省广元市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</w:rPr>
              <w:t>上西中学1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本科：数学与应用数学、信息与计算科学、数理基础科学、应用数学、计算数学及其应用软件、数学、基础数学、计算数学、概率论与数理统计、运筹学与控制论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广元市利州区教师管理中心 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   (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大东英才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学校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兴安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初级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中学1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语言文学、汉语言、汉语国际教育、应用语言学、中国语言与文化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</w:rPr>
              <w:t>大东英才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  <w:lang w:eastAsia="zh-CN"/>
              </w:rPr>
              <w:t>学校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</w:rPr>
              <w:t>1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</w:rPr>
              <w:t>上西中学1</w:t>
            </w:r>
            <w:r>
              <w:rPr>
                <w:rFonts w:hint="eastAsia" w:ascii="仿宋_GB2312" w:eastAsia="仿宋_GB2312"/>
                <w:color w:val="000000"/>
                <w:spacing w:val="-11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</w:rPr>
              <w:t>则天路小学1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广元市利州区教师管理中心  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</w:rPr>
              <w:t>则天路小学1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计算数学、概率论与数理统计、运筹学与控制论、小学教育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广元市利州区北街小学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广元市利州区北街小学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计算数学、概率论与数理统计、运筹学与控制论、小学教育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广元市利州区南鹰小学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广元市利州区南鹰小学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计算数学、概率论与数理统计、运筹学与控制论、小学教育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广元市利州区东城实验小学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广元市利州区东城实验小学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运筹学与控制论、小学教育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广元市利州区万达实验学校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研究生：心理学、应用心理、教育（心理健康教育）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本科：心理学、应用心理学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广元市利州区万达实验学校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小学体育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研究生：体育学、体育、教育（学科教学-体育）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科：体育教育、运动训练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广元市利州区嘉陵第一初级中学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广元市利州区嘉陵第一初级中学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本科：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数学与应用数学、信息与计算科学、数理基础科学、应用数学、计算数学及其应用软件、数学、基础数学、计算数学、概率论与数理统计、运筹学与控制论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广元市利州区嘉陵第一初级中学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研究生：教育（学科教学-英语）、外国语言文学（英语语言文学）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本科：英语、商务英语、翻译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广元市利州区南街小学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学及其应用软件、数学、基础数学、计算数学、概率论与数理统计、运筹学与控制论、小学教育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广元市利州区南街小学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算数学、概率论与数理统计、运筹学与控制论、小学教育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广元市利州区雪峰小学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小学体育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研究生：体育学、体育、教育（学科教学-体育）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科：体育教育、运动训练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3AC08BF"/>
    <w:rsid w:val="134E7340"/>
    <w:rsid w:val="138735D2"/>
    <w:rsid w:val="23AC08BF"/>
    <w:rsid w:val="3C6A1640"/>
    <w:rsid w:val="4ED16891"/>
    <w:rsid w:val="564779CD"/>
    <w:rsid w:val="5A32387E"/>
    <w:rsid w:val="5F8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5821</Words>
  <Characters>6152</Characters>
  <Lines>0</Lines>
  <Paragraphs>0</Paragraphs>
  <TotalTime>1</TotalTime>
  <ScaleCrop>false</ScaleCrop>
  <LinksUpToDate>false</LinksUpToDate>
  <CharactersWithSpaces>6191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2023-03-07T16:17:00Z</dcterms:created>
  <dc:creator>Café.</dc:creator>
  <cp:lastModifiedBy>Café.</cp:lastModifiedBy>
  <dcterms:modified xsi:type="dcterms:W3CDTF">2023-03-11T02:09:51Z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9EE020E0C551489482CFFED4AA9A619A</vt:lpwstr>
  </property>
</Properties>
</file>