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98C5" w14:textId="77777777" w:rsidR="00BF27E7" w:rsidRPr="0045659B" w:rsidRDefault="00BF27E7" w:rsidP="00BF27E7">
      <w:pPr>
        <w:spacing w:line="576" w:lineRule="exac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14:paraId="0B3C7F48" w14:textId="77777777" w:rsidR="00BF27E7" w:rsidRDefault="00BF27E7" w:rsidP="00BF27E7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2AEBAC19" w14:textId="77777777" w:rsidR="00BF27E7" w:rsidRPr="0045659B" w:rsidRDefault="00BF27E7" w:rsidP="00BF27E7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45659B">
        <w:rPr>
          <w:rFonts w:ascii="方正小标宋简体" w:eastAsia="方正小标宋简体" w:hint="eastAsia"/>
          <w:bCs/>
          <w:sz w:val="44"/>
          <w:szCs w:val="44"/>
        </w:rPr>
        <w:t>免收笔试</w:t>
      </w:r>
      <w:proofErr w:type="gramStart"/>
      <w:r w:rsidRPr="0045659B">
        <w:rPr>
          <w:rFonts w:ascii="方正小标宋简体" w:eastAsia="方正小标宋简体" w:hint="eastAsia"/>
          <w:bCs/>
          <w:sz w:val="44"/>
          <w:szCs w:val="44"/>
        </w:rPr>
        <w:t>费相关</w:t>
      </w:r>
      <w:proofErr w:type="gramEnd"/>
      <w:r w:rsidRPr="0045659B">
        <w:rPr>
          <w:rFonts w:ascii="方正小标宋简体" w:eastAsia="方正小标宋简体" w:hint="eastAsia"/>
          <w:bCs/>
          <w:sz w:val="44"/>
          <w:szCs w:val="44"/>
        </w:rPr>
        <w:t>规定</w:t>
      </w:r>
    </w:p>
    <w:p w14:paraId="2E3604BD" w14:textId="77777777" w:rsidR="00BF27E7" w:rsidRDefault="00BF27E7" w:rsidP="00BF27E7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69608F57" w14:textId="77777777" w:rsidR="00BF27E7" w:rsidRDefault="00BF27E7" w:rsidP="00BF27E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具有下列情形之一者，可免收笔试费：</w:t>
      </w:r>
    </w:p>
    <w:p w14:paraId="3867DDCA" w14:textId="77777777" w:rsidR="00BF27E7" w:rsidRDefault="00BF27E7" w:rsidP="00BF27E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1.根据《国务院关于在全国建立农村最低生活保障制度的通知》（国发〔2007〕19号）/《中共四川省委、四川省人民政府关于推进城乡社会救助体系建设的意见》（</w:t>
      </w:r>
      <w:proofErr w:type="gramStart"/>
      <w:r>
        <w:rPr>
          <w:rFonts w:ascii="仿宋_GB2312" w:eastAsia="仿宋_GB2312" w:hint="eastAsia"/>
          <w:sz w:val="32"/>
          <w:szCs w:val="32"/>
        </w:rPr>
        <w:t>川委发</w:t>
      </w:r>
      <w:proofErr w:type="gramEnd"/>
      <w:r>
        <w:rPr>
          <w:rFonts w:ascii="仿宋_GB2312" w:eastAsia="仿宋_GB2312" w:hint="eastAsia"/>
          <w:sz w:val="32"/>
          <w:szCs w:val="32"/>
        </w:rPr>
        <w:t>〔2005〕9号）和《四川省城市居民最低生活保障实施办法》（省政府令第156号）规定享受国家最低生活保障金的城镇、农村家庭考生。</w:t>
      </w:r>
    </w:p>
    <w:p w14:paraId="03B4586A" w14:textId="77777777" w:rsidR="00BF27E7" w:rsidRDefault="00BF27E7" w:rsidP="00BF27E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 w14:paraId="38B09FAB" w14:textId="77777777" w:rsidR="00BF27E7" w:rsidRDefault="00BF27E7" w:rsidP="00BF27E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3.父母双亡、父母一方为烈士或一级伤残军人，且生活十分困难家庭的考生。</w:t>
      </w:r>
    </w:p>
    <w:p w14:paraId="6AEA2FB2" w14:textId="77777777" w:rsidR="00BF27E7" w:rsidRDefault="00BF27E7" w:rsidP="00BF27E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4.因疾病、意外灾难等原因，导致一时不能维持基本生活的特殊困难家庭考生。</w:t>
      </w:r>
    </w:p>
    <w:p w14:paraId="3534B1EE" w14:textId="77777777" w:rsidR="00BF27E7" w:rsidRDefault="00BF27E7" w:rsidP="00BF27E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p w14:paraId="7AAE7CAA" w14:textId="77777777" w:rsidR="00BF27E7" w:rsidRPr="00BF27E7" w:rsidRDefault="00BF27E7"/>
    <w:sectPr w:rsidR="00BF27E7" w:rsidRPr="00BF2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E7"/>
    <w:rsid w:val="00B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50ED"/>
  <w15:chartTrackingRefBased/>
  <w15:docId w15:val="{B52A2477-435A-4983-9E57-1E87B285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Dew</dc:creator>
  <cp:keywords/>
  <dc:description/>
  <cp:lastModifiedBy>Ho Dew</cp:lastModifiedBy>
  <cp:revision>1</cp:revision>
  <dcterms:created xsi:type="dcterms:W3CDTF">2023-03-08T02:26:00Z</dcterms:created>
  <dcterms:modified xsi:type="dcterms:W3CDTF">2023-03-08T02:27:00Z</dcterms:modified>
</cp:coreProperties>
</file>