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35"/>
        <w:gridCol w:w="1500"/>
        <w:gridCol w:w="484"/>
        <w:gridCol w:w="1283"/>
        <w:gridCol w:w="496"/>
        <w:gridCol w:w="1644"/>
        <w:gridCol w:w="591"/>
        <w:gridCol w:w="475"/>
        <w:gridCol w:w="517"/>
        <w:gridCol w:w="581"/>
        <w:gridCol w:w="686"/>
        <w:gridCol w:w="718"/>
        <w:gridCol w:w="523"/>
        <w:gridCol w:w="1453"/>
        <w:gridCol w:w="1988"/>
        <w:gridCol w:w="1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8" w:hRule="atLeast"/>
        </w:trPr>
        <w:tc>
          <w:tcPr>
            <w:tcW w:w="14820" w:type="dxa"/>
            <w:gridSpan w:val="16"/>
            <w:tcBorders>
              <w:top w:val="single" w:color="CCCCCC" w:sz="6" w:space="0"/>
              <w:left w:val="single" w:color="CCCCCC"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ascii="微软雅黑" w:hAnsi="微软雅黑" w:eastAsia="微软雅黑" w:cs="微软雅黑"/>
                <w:i w:val="0"/>
                <w:iCs w:val="0"/>
                <w:caps w:val="0"/>
                <w:color w:val="333333"/>
                <w:spacing w:val="8"/>
                <w:sz w:val="32"/>
                <w:szCs w:val="32"/>
              </w:rPr>
            </w:pPr>
            <w:r>
              <w:rPr>
                <w:rFonts w:hint="eastAsia" w:ascii="微软雅黑" w:hAnsi="微软雅黑" w:eastAsia="微软雅黑" w:cs="微软雅黑"/>
                <w:i w:val="0"/>
                <w:iCs w:val="0"/>
                <w:caps w:val="0"/>
                <w:color w:val="333333"/>
                <w:spacing w:val="8"/>
                <w:kern w:val="0"/>
                <w:sz w:val="32"/>
                <w:szCs w:val="32"/>
                <w:bdr w:val="none" w:color="auto" w:sz="0" w:space="0"/>
                <w:lang w:val="en-US" w:eastAsia="zh-CN" w:bidi="ar"/>
              </w:rPr>
              <w:t>2023年霞浦县教师公开招聘岗位计划表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6"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序号</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用人单位</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招聘</w:t>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岗位</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岗位描述</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招聘</w:t>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人数</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专业</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学历</w:t>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学位</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学历</w:t>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类别</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性别</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年龄</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面向</w:t>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地区</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笔试</w:t>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科目</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面试</w:t>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形式</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其他要求</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备注</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b/>
                <w:bCs/>
                <w:i w:val="0"/>
                <w:iCs w:val="0"/>
                <w:caps w:val="0"/>
                <w:color w:val="333333"/>
                <w:spacing w:val="8"/>
                <w:sz w:val="20"/>
                <w:szCs w:val="20"/>
              </w:rPr>
            </w:pP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联系</w:t>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b/>
                <w:bCs/>
                <w:i w:val="0"/>
                <w:iCs w:val="0"/>
                <w:caps w:val="0"/>
                <w:color w:val="333333"/>
                <w:spacing w:val="8"/>
                <w:kern w:val="0"/>
                <w:sz w:val="20"/>
                <w:szCs w:val="20"/>
                <w:bdr w:val="none" w:color="auto" w:sz="0" w:space="0"/>
                <w:lang w:val="en-US" w:eastAsia="zh-CN" w:bidi="ar"/>
              </w:rPr>
              <w:t>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从事中学语文教学工作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中国语言文学类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具有高级中学语文教师资格证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从事中学数学教学工作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统计学类、数学类，数学教育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具有高级中学数学教师资格证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从事中学英语教学工作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外国语言文学类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具有高级中学英语教师资格证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从事中学思想政治教学工作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哲学类、马克思主义理论类、政治学类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具有高级中学思想政治教师资格证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从事中学物理教学工作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物理学类、材料类，物理教育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具有高级中学物理教师资格证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从事中学体育教学工作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体育学类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具有高级中学体育教师资格证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9"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16"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从事中学通用技术教学工作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教育学类、物理学类、计算机科学与技术类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具有高级中学通用技术、信息技术、物理教师资格证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08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从事中学历史教学工作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历史学类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具有高级中学历史教师资格证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09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从事中学化学教学工作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化学类、材料类、化工与制药类，化学教育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具有高级中学化学教师资格证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4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从事中学地理教学工作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地理科学类、地质学类、大气科学类，地理教育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具有高级中学地理教师资格证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3"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从事中学音乐教学工作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表演艺术类，艺术教育、音乐教育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具有高级中学音乐教师资格证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20"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从事中学心理健康教学工作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心理学类，心理咨询与心理健康教育、教育学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具有高级中学心理健康教育教师资格证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83"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从事中学信息技术教学工作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计算机科学与技术类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具有高级中学信息技术教师资格证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2"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从事中学生物教学工作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生物科学类、生物工程类、植物生产类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具有高级中学生物教师资格证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福建省霞浦职业中专学校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从事中职思想政治教学工作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哲学类、马克思主义理论类、政治学类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具有高级中学思想政治教师资格证或中等职业学校思想政治教师资格证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68"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9016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福建省霞浦职业中专学校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从事中职音乐教学工作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表演艺术类，音乐教育、艺术教育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具有高级中学音乐教师资格证或中等职业学校音乐教师资格证</w:t>
            </w: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4"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9017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福建省霞浦职业中专学校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从事中职数控技术应用教学工作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机械类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具有中职教师资格证</w:t>
            </w: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2"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福建省霞浦职业中专学校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从事中职食品分析检验检测教学工作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食品科学与工程类、化学类、职业技术教育类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具有中职教师资格证</w:t>
            </w: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2"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19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福建省霞浦职业中专学校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从事中职幼儿保育教学工作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学前教育、学前教育学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具有中等职业学校学前教育教师资格证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从事中学道德与法治教学工作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哲学类、马克思主义理论类、政治学类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具有初级中学道德与法治教师资格证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从事中学化学教学工作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化学类、材料类、化工与制药类，化学教育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具有初级中学化学教师资格证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从事中学语文教学工作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中国语言文学类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具有初级中学语文教师资格证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从事中学数学教学工作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统计学类、数学类，数学教育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具有初级中学数学教师资格证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霞浦县松城初级中学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福建省霞浦第一中学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从事中学英语教学工作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外国语言文学类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具有初级中学英语教师资格证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霞浦县第四中学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从事中学道德与法治教学工作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哲学类、马克思主义理论类、政治学类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具有初级中学道德与法治教师资格证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霞浦县第九中学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霞浦县第四中学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从事中学物理教学工作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物理学类、材料类，物理教育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具有初级中学物理教师资格证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霞浦县第十三中学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霞浦县第四中学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从事中学化学教学工作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化学类、化工与制药类、材料类，化学教育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具有初级中学化学教师资格证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霞浦县第五中学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霞浦县第九中学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霞浦县第四中学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从事中学语文教学工作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中国语言文学类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具有初级中学语文教师资格证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霞浦县第五中学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29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霞浦县第四中学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从事中学数学教学工作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统计学类、数学类，数学教育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具有初级中学数学教师资格证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霞浦县第九中学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30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霞浦县第四中学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从事中学历史教学工作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历史学类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具有初级中学历史教师资格证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霞浦县第九中学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31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霞浦县第五中学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从事中学体育教学工作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体育学类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具有初级中学体育教师资格证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霞浦县第四中学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1"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32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从事中学历史教学工作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历史学类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具有初级中学历史教师资格证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霞浦县松城初级中学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91"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9033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从事中学地理教学工作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地理科学类、大气科学类、地质学类，地理教育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具有初级中学地理教师资格证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霞浦县松城初级中学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34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从事中学音乐教学工作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表演艺术类，音乐教育、艺术教育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具有初级中学音乐教师资格证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35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从事中学信息技术教学工作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计算机科学与技术类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具有初级中学信息技术教师资格证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903</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从事中学心理健康教学工作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心理学类，心理咨询与心理健康教育、教育学</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具有初级中学心理健康教育教师资格证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903</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从事中学体育教学工作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体育学类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具有初级中学体育教师资格证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7"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903</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从事中学物理教学工作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物理学类、材料类，物理教育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具有初级中学物理教师资格证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霞浦县松城初级中学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7"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903</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霞浦县第七中学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从事中学生物教学工作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生物科学类、生物工程类、植物生产类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具有初级中学生物教师资格证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3"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40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霞浦县第八中学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从事中学美术教学工作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艺术设计类，艺术教育、美术教育</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具有初级中学美术教师资格证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霞浦县民族中学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2"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霞浦县第十八中学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41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霞浦县第九中学</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从事中学英语教学工作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外国语言文学类</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具有初级中学英语教师资格证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霞浦县横江初级中学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50"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霞浦县第十六中学</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16"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42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霞浦县第九中学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从事中学生物教学工作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生物科学类、生物工程类、植物生产类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具有初级中学生物教师资格证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16"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43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霞浦县第九中学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从事中学心理健康教学工作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心理学类，教育学、心理咨询与心理健康教育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具有初级中学心理健康教育教师资格证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7"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44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霞浦县特殊教育学校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从事特殊教育（语文）教学工作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中国语言文学类，特殊教育教育学、特殊教育学、特殊教育、小学教育、初等教育、教育学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具有小学语文教师资格证或特殊教育教师资格证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904</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霞浦县特殊教育学校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从事特殊教育（体育）教学工作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体育学类，小学教育、特殊教育、初等教育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具有小学体育教师资格证或特殊教育教师资格证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最低服务年限五年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904</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霞浦县特殊教育学校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从事特殊教育（音乐）教学工作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表演艺术类，特殊教育、艺术教育、音乐教育、小学教育、初等教育、特殊教育学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具有小学音乐教师资格证或特殊教育教师资格证</w:t>
            </w: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9047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从事小学语文教学工作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中国语言文学类，小学教育、初等教育、教育学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具有小学语文教师资格证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904</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从事小学数学教学工作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统计学类、数学类，教育学、小学教育、初等教育、数学教育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具有小学数学教师资格证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9049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从事小学英语教学工作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外国语言文学类，小学教育、初等教育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具有小学英语教师资格证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从事小学体育教学工作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体育学类，小学教育、初等教育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具有小学体育教师资格证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从事小学信息技术教学工作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计算机科学与技术类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具有小学信息技术教师资格证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从事小学心理健康教学工作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心理学类，教育学、心理咨询与心理健康教育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具有小学心理健康教育教师资格证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从事小学音乐教学工作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表演艺术类，艺术教育、音乐教育、小学教育、初等教育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具有小学音乐教师资格证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从事小学美术教学工作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艺术设计类，艺术教育、美术教育、小学教育、初等教育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学士</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具有小学美术教师资格证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从事小学科学教学工作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科学教育类、物理学类、化学类、生物科学类、地理科学类、植物生产类，小学教育、初等教育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具有小学科学或中学物理、化学、生物、地理教师资格证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7"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从事小学语文教学工作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具有小学语文教师资格证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3"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从事小学数学教学工作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具有小学数学教师资格证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3"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从事小学英语教学工作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外国语言文学类，小学教育、初等教育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具有小学英语教师资格证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3"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9059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从事小学音乐教学工作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表演艺术类，艺术教育、音乐教育、小学教育、初等教育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具有小学音乐教师资格证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3"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从事小学美术教学工作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艺术设计类，艺术教育、美术教育、小学教育、初等教育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具有小学美术教师资格证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83"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9061</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从事小学体育教学工作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体育学类，小学教育、初等教育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具有小学体育教师资格证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按总成绩从高到低选择单位，最低服务年限五年，工作地点：非乡镇中心主校</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01"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从事小学信息技术教学工作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计算机科学与技术类</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全国</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具有小学信息技术教师资格证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按总成绩从高到低选择单位，最低服务年限五年，工作地点：非乡镇中心主校</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2"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9063</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从事小学科学教学工作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科学教育类、物理学类、化学类、生物科学类、地理科学类、植物生产类，小学教育、初等教育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具有小学科学或中学物理、化学、生物、地理教师资格证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按总成绩从高到低选择单位，最低服务年限五年，工作地点：非乡镇中心主校</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57"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从事小学心理健康教学工作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心理学类，教育学、心理咨询与心理健康教育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福建省</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具有小学心理健康教育教师资格证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按总成绩从高到低选择单位，最低服务年限五年，工作地点：非乡镇中心主校</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5</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霞浦县实验幼儿园</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从事幼儿教学工作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学前教育、学前教育学</w:t>
            </w: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30周岁以下</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宁德市</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具有幼儿园教师资格证</w:t>
            </w:r>
          </w:p>
        </w:tc>
        <w:tc>
          <w:tcPr>
            <w:tcW w:w="20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4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霞浦县机关幼儿园</w:t>
            </w: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4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20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eastAsia" w:ascii="微软雅黑" w:hAnsi="微软雅黑" w:eastAsia="微软雅黑" w:cs="微软雅黑"/>
                <w:i w:val="0"/>
                <w:iCs w:val="0"/>
                <w:caps w:val="0"/>
                <w:color w:val="333333"/>
                <w:spacing w:val="8"/>
                <w:sz w:val="18"/>
                <w:szCs w:val="18"/>
              </w:rPr>
            </w:pP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2"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w:t>
            </w:r>
            <w:r>
              <w:rPr>
                <w:rFonts w:hint="eastAsia" w:ascii="微软雅黑" w:hAnsi="微软雅黑" w:eastAsia="微软雅黑" w:cs="微软雅黑"/>
                <w:i w:val="0"/>
                <w:iCs w:val="0"/>
                <w:caps w:val="0"/>
                <w:color w:val="333333"/>
                <w:spacing w:val="8"/>
                <w:kern w:val="0"/>
                <w:sz w:val="24"/>
                <w:szCs w:val="24"/>
                <w:bdr w:val="none" w:color="auto" w:sz="0" w:space="0"/>
                <w:lang w:val="en-US" w:eastAsia="zh-CN" w:bidi="ar"/>
              </w:rPr>
              <w:t>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霞浦县城区幼儿园</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从事幼儿教学工作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学前教育、早期教育、幼儿教育、学前教育学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30周岁以下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宁德市</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具有幼儿园教师资格证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3"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9067</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霞浦县农村幼儿园</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从事幼儿教学工作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学前教育、早期教育、幼儿教育、学前教育学</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30周岁以下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宁德市</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教育综合知识和专业知识</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具有幼儿园教师资格证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按总成绩从高到低选择单位，最低服务年限五年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2"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9068</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从事小学数学教学工作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小学教育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本科</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具有小学数学教师资格证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面向2023届福建省公费师范生，最低服务年限六年</w:t>
            </w: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王先生：0593-8831636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2"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9069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霞浦县农村小学</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从事小学语文教学工作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小学教育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35周岁以下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具有小学语文教师资格证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面向2023届福建省公费师范生，按成绩从高到低选择单位，最低服务年限六年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27"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9070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霞浦县城区幼儿园</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专业技术</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从事幼儿教学工作</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学前教育</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大专</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不限</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30周岁以下</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霞浦县</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专业 技能</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具有幼儿园教师资格证</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面向2023届福建省公费师范生，按成绩从高到低选择单位，最低服务年限六年</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aps w:val="0"/>
                <w:color w:val="333333"/>
                <w:spacing w:val="8"/>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4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合计</w:t>
            </w:r>
          </w:p>
        </w:tc>
        <w:tc>
          <w:tcPr>
            <w:tcW w:w="15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13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300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6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4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15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2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c>
          <w:tcPr>
            <w:tcW w:w="10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微软雅黑" w:hAnsi="微软雅黑" w:eastAsia="微软雅黑" w:cs="微软雅黑"/>
                <w:i w:val="0"/>
                <w:iCs w:val="0"/>
                <w:caps w:val="0"/>
                <w:color w:val="333333"/>
                <w:spacing w:val="8"/>
                <w:sz w:val="18"/>
                <w:szCs w:val="18"/>
              </w:rPr>
            </w:pPr>
            <w:r>
              <w:rPr>
                <w:rFonts w:hint="eastAsia" w:ascii="微软雅黑" w:hAnsi="微软雅黑" w:eastAsia="微软雅黑" w:cs="微软雅黑"/>
                <w:i w:val="0"/>
                <w:iCs w:val="0"/>
                <w:caps w:val="0"/>
                <w:color w:val="333333"/>
                <w:spacing w:val="8"/>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84" w:hRule="atLeast"/>
        </w:trPr>
        <w:tc>
          <w:tcPr>
            <w:tcW w:w="14820" w:type="dxa"/>
            <w:gridSpan w:val="16"/>
            <w:tcBorders>
              <w:top w:val="single" w:color="CCCCCC" w:sz="6" w:space="0"/>
              <w:left w:val="single" w:color="CCCCCC"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textAlignment w:val="center"/>
              <w:rPr>
                <w:rFonts w:hint="eastAsia" w:ascii="微软雅黑" w:hAnsi="微软雅黑" w:eastAsia="微软雅黑" w:cs="微软雅黑"/>
                <w:i w:val="0"/>
                <w:iCs w:val="0"/>
                <w:caps w:val="0"/>
                <w:color w:val="333333"/>
                <w:spacing w:val="8"/>
                <w:sz w:val="20"/>
                <w:szCs w:val="20"/>
              </w:rPr>
            </w:pP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注：1.面向地区：宁德市指2023年3月31日（含31日）前常住户口在宁德市的报考者，宁德市内外院校的2021、2022、2023届宁德市生源毕业生及宁德市内院校2023届毕业生，均</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      视为宁德市报考者， 招考范围限在“福建省”“霞浦县”的，按以上原则类推确认。</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    2.学历：本科指本科及以上学历，学士指学士及以上学位。</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  　3.年龄：“18周岁以上、30周岁以下”指在1992年3月至2005年3月期间出生，“35周岁以下”按以上原则类推计算。</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    4.岗位所需证书：毕业证、学位证截止时间为2023年3月31日，其中2023届毕业生及境外学历报考人员的截止时间为2023年7月31日。教师资格证截止时间为2023年7月31日。</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      报考人员在报名截止日前通过考试但未取得教师资格证的，须在资格复核时提供中小学教师资格考试合格证明，方可视为符合岗位要求的证书条件。计划表中规定的毕业</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      证、学位证含所列以上证书。除幼儿园岗位外，其他各岗位的教师资格证含所列以上的资格证。                                                                                                                       </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    5.报考者的学历应为国家承认的国民教育序列学历。</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6.专业类别：参照《福建省机关事业单位招考专业指导目录（2023年）》。</w:t>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br w:type="textWrapping"/>
            </w:r>
            <w:r>
              <w:rPr>
                <w:rFonts w:hint="eastAsia" w:ascii="微软雅黑" w:hAnsi="微软雅黑" w:eastAsia="微软雅黑" w:cs="微软雅黑"/>
                <w:i w:val="0"/>
                <w:iCs w:val="0"/>
                <w:caps w:val="0"/>
                <w:color w:val="333333"/>
                <w:spacing w:val="8"/>
                <w:kern w:val="0"/>
                <w:sz w:val="20"/>
                <w:szCs w:val="20"/>
                <w:bdr w:val="none" w:color="auto" w:sz="0" w:space="0"/>
                <w:lang w:val="en-US" w:eastAsia="zh-CN" w:bidi="ar"/>
              </w:rPr>
              <w:t>    7.学校选择：除单位明确的岗位外，其余由教育部门确定单位，岗位有两个及以上单位的，按总成绩从高到低选择。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textAlignment w:val="baseline"/>
        <w:rPr>
          <w:rFonts w:hint="eastAsia" w:ascii="微软雅黑" w:hAnsi="微软雅黑" w:eastAsia="微软雅黑" w:cs="微软雅黑"/>
          <w:i w:val="0"/>
          <w:iCs w:val="0"/>
          <w:caps w:val="0"/>
          <w:color w:val="333333"/>
          <w:spacing w:val="8"/>
          <w:sz w:val="24"/>
          <w:szCs w:val="24"/>
        </w:rPr>
      </w:pPr>
      <w:r>
        <w:rPr>
          <w:rFonts w:hint="eastAsia" w:ascii="微软雅黑" w:hAnsi="微软雅黑" w:eastAsia="微软雅黑" w:cs="微软雅黑"/>
          <w:i w:val="0"/>
          <w:iCs w:val="0"/>
          <w:caps w:val="0"/>
          <w:color w:val="333333"/>
          <w:spacing w:val="8"/>
          <w:sz w:val="24"/>
          <w:szCs w:val="24"/>
          <w:bdr w:val="none" w:color="auto" w:sz="0" w:space="0"/>
          <w:shd w:val="clear" w:fill="FFFFFF"/>
          <w:vertAlign w:val="baseline"/>
        </w:rPr>
        <w:t>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7374214A"/>
    <w:rsid w:val="7374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2702</Words>
  <Characters>2917</Characters>
  <Lines>0</Lines>
  <Paragraphs>0</Paragraphs>
  <TotalTime>6</TotalTime>
  <ScaleCrop>false</ScaleCrop>
  <LinksUpToDate>false</LinksUpToDate>
  <CharactersWithSpaces>2977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2023-03-23T07:46:00Z</dcterms:created>
  <dc:creator>Administrator</dc:creator>
  <cp:lastModifiedBy>Administrator</cp:lastModifiedBy>
  <dcterms:modified xsi:type="dcterms:W3CDTF">2023-03-23T07:53:20Z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50E78AB27E0C404B8B2C05FE7AFEB353</vt:lpwstr>
  </property>
</Properties>
</file>