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664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2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eastAsia="zh-CN"/>
        </w:rPr>
        <w:t>遵化市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年高校校园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事业编制教师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>毕业院校名单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楷体" w:hAnsi="楷体" w:eastAsia="楷体" w:cs="仿宋_GB2312"/>
          <w:bCs/>
          <w:spacing w:val="8"/>
          <w:sz w:val="32"/>
          <w:szCs w:val="32"/>
        </w:rPr>
      </w:pPr>
      <w:r>
        <w:rPr>
          <w:rFonts w:hint="eastAsia" w:ascii="楷体" w:hAnsi="楷体" w:eastAsia="楷体" w:cs="仿宋_GB2312"/>
          <w:bCs/>
          <w:spacing w:val="8"/>
          <w:sz w:val="32"/>
          <w:szCs w:val="32"/>
        </w:rPr>
        <w:t>（共36所高校）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_GB2312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北京师范大学（教育部直属）、华东师范大学（教育部直属）</w:t>
      </w:r>
      <w:r>
        <w:rPr>
          <w:rFonts w:hint="eastAsia" w:ascii="仿宋_GB2312" w:hAnsi="仿宋_GB2312" w:cs="仿宋_GB2312"/>
          <w:spacing w:val="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东北师范大学（教育部直属）、华中师范大学（教育部直属）</w:t>
      </w:r>
      <w:r>
        <w:rPr>
          <w:rFonts w:hint="eastAsia" w:ascii="仿宋_GB2312" w:hAnsi="仿宋_GB2312" w:cs="仿宋_GB2312"/>
          <w:spacing w:val="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陕西师范大学（教育部直属）、西南大学（教育部直属）</w:t>
      </w:r>
      <w:r>
        <w:rPr>
          <w:rFonts w:hint="eastAsia" w:ascii="仿宋_GB2312" w:hAnsi="仿宋_GB2312" w:cs="仿宋_GB2312"/>
          <w:spacing w:val="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师范大学、重庆师范大学、河北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1C031CE"/>
    <w:rsid w:val="2F234A97"/>
    <w:rsid w:val="4D8901D2"/>
    <w:rsid w:val="768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2022-09-09T03:20:00Z</dcterms:created>
  <dc:creator>LI博洁</dc:creator>
  <cp:lastModifiedBy>Administrator</cp:lastModifiedBy>
  <dcterms:modified xsi:type="dcterms:W3CDTF">2023-03-14T09:05:28Z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700A33D7EA44498088999302DE086576</vt:lpwstr>
  </property>
</Properties>
</file>