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康简标题宋"/>
          <w:sz w:val="36"/>
          <w:szCs w:val="28"/>
        </w:rPr>
      </w:pPr>
      <w:bookmarkStart w:id="0" w:name="_GoBack"/>
      <w:r>
        <w:rPr>
          <w:rFonts w:hint="eastAsia" w:ascii="Times New Roman" w:hAnsi="Times New Roman" w:eastAsia="方正小标宋简体"/>
          <w:sz w:val="40"/>
          <w:szCs w:val="40"/>
        </w:rPr>
        <w:t>东莞启智学校2023年自主（公开）</w:t>
      </w:r>
      <w:r>
        <w:rPr>
          <w:rFonts w:ascii="Times New Roman" w:hAnsi="Times New Roman" w:eastAsia="方正小标宋简体"/>
          <w:sz w:val="40"/>
          <w:szCs w:val="40"/>
        </w:rPr>
        <w:t>招聘聘用人员岗位表</w:t>
      </w:r>
      <w:bookmarkEnd w:id="0"/>
    </w:p>
    <w:tbl>
      <w:tblPr>
        <w:tblStyle w:val="2"/>
        <w:tblpPr w:leftFromText="180" w:rightFromText="180" w:vertAnchor="page" w:horzAnchor="page" w:tblpX="1471" w:tblpY="32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952"/>
        <w:gridCol w:w="2569"/>
        <w:gridCol w:w="1701"/>
        <w:gridCol w:w="1843"/>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tcBorders>
              <w:bottom w:val="single" w:color="auto" w:sz="8" w:space="0"/>
            </w:tcBorders>
            <w:noWrap w:val="0"/>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序号</w:t>
            </w:r>
          </w:p>
        </w:tc>
        <w:tc>
          <w:tcPr>
            <w:tcW w:w="1374" w:type="dxa"/>
            <w:tcBorders>
              <w:bottom w:val="single" w:color="auto" w:sz="8" w:space="0"/>
            </w:tcBorders>
            <w:noWrap w:val="0"/>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岗位名称</w:t>
            </w:r>
          </w:p>
        </w:tc>
        <w:tc>
          <w:tcPr>
            <w:tcW w:w="1266" w:type="dxa"/>
            <w:tcBorders>
              <w:bottom w:val="single" w:color="auto" w:sz="8" w:space="0"/>
            </w:tcBorders>
            <w:noWrap w:val="0"/>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岗位类别</w:t>
            </w:r>
          </w:p>
        </w:tc>
        <w:tc>
          <w:tcPr>
            <w:tcW w:w="812" w:type="dxa"/>
            <w:tcBorders>
              <w:bottom w:val="single" w:color="auto" w:sz="8" w:space="0"/>
            </w:tcBorders>
            <w:noWrap w:val="0"/>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岗位代码</w:t>
            </w:r>
          </w:p>
        </w:tc>
        <w:tc>
          <w:tcPr>
            <w:tcW w:w="952" w:type="dxa"/>
            <w:tcBorders>
              <w:bottom w:val="single" w:color="auto" w:sz="8" w:space="0"/>
            </w:tcBorders>
            <w:noWrap w:val="0"/>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招聘人数</w:t>
            </w:r>
          </w:p>
        </w:tc>
        <w:tc>
          <w:tcPr>
            <w:tcW w:w="2569" w:type="dxa"/>
            <w:tcBorders>
              <w:bottom w:val="single" w:color="auto" w:sz="8" w:space="0"/>
            </w:tcBorders>
            <w:noWrap w:val="0"/>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专业代码</w:t>
            </w:r>
          </w:p>
        </w:tc>
        <w:tc>
          <w:tcPr>
            <w:tcW w:w="1701" w:type="dxa"/>
            <w:tcBorders>
              <w:bottom w:val="single" w:color="auto" w:sz="4" w:space="0"/>
            </w:tcBorders>
            <w:noWrap w:val="0"/>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学历学位</w:t>
            </w:r>
          </w:p>
        </w:tc>
        <w:tc>
          <w:tcPr>
            <w:tcW w:w="1843" w:type="dxa"/>
            <w:tcBorders>
              <w:bottom w:val="single" w:color="auto" w:sz="4" w:space="0"/>
            </w:tcBorders>
            <w:noWrap w:val="0"/>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职称</w:t>
            </w:r>
          </w:p>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技能</w:t>
            </w:r>
          </w:p>
        </w:tc>
        <w:tc>
          <w:tcPr>
            <w:tcW w:w="2983" w:type="dxa"/>
            <w:tcBorders>
              <w:bottom w:val="single" w:color="auto" w:sz="4" w:space="0"/>
            </w:tcBorders>
            <w:noWrap w:val="0"/>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74" w:hRule="atLeast"/>
        </w:trPr>
        <w:tc>
          <w:tcPr>
            <w:tcW w:w="648"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1</w:t>
            </w:r>
          </w:p>
        </w:tc>
        <w:tc>
          <w:tcPr>
            <w:tcW w:w="1374"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语文教师</w:t>
            </w:r>
          </w:p>
        </w:tc>
        <w:tc>
          <w:tcPr>
            <w:tcW w:w="1266"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rPr>
              <w:t>一</w:t>
            </w:r>
            <w:r>
              <w:rPr>
                <w:rFonts w:ascii="Times New Roman" w:hAnsi="Times New Roman" w:eastAsia="仿宋_GB2312"/>
                <w:sz w:val="24"/>
              </w:rPr>
              <w:t>类</w:t>
            </w:r>
          </w:p>
        </w:tc>
        <w:tc>
          <w:tcPr>
            <w:tcW w:w="812"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001</w:t>
            </w:r>
          </w:p>
        </w:tc>
        <w:tc>
          <w:tcPr>
            <w:tcW w:w="952"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2</w:t>
            </w:r>
          </w:p>
        </w:tc>
        <w:tc>
          <w:tcPr>
            <w:tcW w:w="2569"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本科专业：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B040103人文教育</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B050101汉语言文学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B050102汉语言</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B050105古典文献学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B050106应用语言学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B050107秘书学</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B0503新闻传播学类</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研究生专业：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A040101教育学原理</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A040102课程与教学论（语文方向）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A040111教育管理硕士（专业硕士）</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A040113学科教学硕士（专业硕士，语文方向）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A0501中国语言文学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A0503新闻传播学</w:t>
            </w:r>
          </w:p>
        </w:tc>
        <w:tc>
          <w:tcPr>
            <w:tcW w:w="1701"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本科以</w:t>
            </w:r>
            <w:r>
              <w:rPr>
                <w:rFonts w:hint="eastAsia" w:ascii="Times New Roman" w:hAnsi="Times New Roman" w:eastAsia="仿宋_GB2312"/>
                <w:sz w:val="24"/>
              </w:rPr>
              <w:t>上</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学士学位以上</w:t>
            </w:r>
          </w:p>
        </w:tc>
        <w:tc>
          <w:tcPr>
            <w:tcW w:w="1843"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相关专业：中国文学</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初中以上教师资格证；</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普通话二甲及以上证书</w:t>
            </w:r>
          </w:p>
        </w:tc>
        <w:tc>
          <w:tcPr>
            <w:tcW w:w="2983" w:type="dxa"/>
            <w:tcBorders>
              <w:bottom w:val="single" w:color="auto" w:sz="4" w:space="0"/>
            </w:tcBorders>
            <w:noWrap w:val="0"/>
            <w:vAlign w:val="center"/>
          </w:tcPr>
          <w:p>
            <w:pPr>
              <w:numPr>
                <w:ilvl w:val="0"/>
                <w:numId w:val="1"/>
              </w:numPr>
              <w:spacing w:line="340" w:lineRule="exact"/>
              <w:rPr>
                <w:rFonts w:ascii="Times New Roman" w:hAnsi="Times New Roman" w:eastAsia="仿宋_GB2312"/>
                <w:sz w:val="24"/>
              </w:rPr>
            </w:pPr>
            <w:r>
              <w:rPr>
                <w:rFonts w:hint="eastAsia" w:ascii="Times New Roman" w:hAnsi="Times New Roman" w:eastAsia="仿宋_GB2312"/>
                <w:sz w:val="24"/>
              </w:rPr>
              <w:t>岗位说明：办公地点在启航分校，专门学校工作特殊。报考者须具有</w:t>
            </w:r>
            <w:r>
              <w:rPr>
                <w:rFonts w:ascii="Times New Roman" w:hAnsi="Times New Roman" w:eastAsia="仿宋_GB2312"/>
                <w:sz w:val="24"/>
              </w:rPr>
              <w:t>1</w:t>
            </w:r>
            <w:r>
              <w:rPr>
                <w:rFonts w:hint="eastAsia" w:ascii="Times New Roman" w:hAnsi="Times New Roman" w:eastAsia="仿宋_GB2312"/>
                <w:sz w:val="24"/>
              </w:rPr>
              <w:t>年及以上教师工作经验，同等条件下，有在全国各专门学校工作经验者优先考虑。</w:t>
            </w:r>
          </w:p>
          <w:p>
            <w:pPr>
              <w:numPr>
                <w:ilvl w:val="0"/>
                <w:numId w:val="1"/>
              </w:numPr>
              <w:spacing w:line="340" w:lineRule="exact"/>
              <w:rPr>
                <w:rFonts w:ascii="Times New Roman" w:hAnsi="Times New Roman" w:eastAsia="仿宋_GB2312"/>
                <w:sz w:val="24"/>
              </w:rPr>
            </w:pPr>
            <w:r>
              <w:rPr>
                <w:rFonts w:hint="eastAsia" w:ascii="Times New Roman" w:hAnsi="Times New Roman" w:eastAsia="仿宋_GB2312"/>
                <w:sz w:val="24"/>
              </w:rPr>
              <w:t>具备公文写作能力、办公软件应用能力、图文编排能力。</w:t>
            </w:r>
          </w:p>
          <w:p>
            <w:pPr>
              <w:numPr>
                <w:ilvl w:val="0"/>
                <w:numId w:val="1"/>
              </w:numPr>
              <w:spacing w:line="340" w:lineRule="exact"/>
              <w:rPr>
                <w:rFonts w:ascii="Times New Roman" w:hAnsi="Times New Roman" w:eastAsia="仿宋_GB2312"/>
                <w:sz w:val="24"/>
              </w:rPr>
            </w:pPr>
            <w:r>
              <w:rPr>
                <w:rFonts w:hint="eastAsia" w:ascii="Times New Roman" w:hAnsi="Times New Roman" w:eastAsia="仿宋_GB2312"/>
                <w:sz w:val="24"/>
              </w:rPr>
              <w:t>同等条件下，有微信公众号图文编辑经验者优先考虑。</w:t>
            </w:r>
          </w:p>
          <w:p>
            <w:pPr>
              <w:numPr>
                <w:ilvl w:val="0"/>
                <w:numId w:val="1"/>
              </w:numPr>
              <w:spacing w:line="340" w:lineRule="exact"/>
              <w:rPr>
                <w:rFonts w:hint="eastAsia" w:ascii="Times New Roman" w:hAnsi="Times New Roman" w:eastAsia="仿宋_GB2312"/>
                <w:sz w:val="24"/>
              </w:rPr>
            </w:pPr>
            <w:r>
              <w:rPr>
                <w:rFonts w:hint="eastAsia" w:ascii="Times New Roman" w:hAnsi="Times New Roman" w:eastAsia="仿宋_GB2312"/>
                <w:sz w:val="24"/>
              </w:rPr>
              <w:t>同等条件下，有班主任经验、善于德育管理者优先考虑。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2</w:t>
            </w:r>
          </w:p>
        </w:tc>
        <w:tc>
          <w:tcPr>
            <w:tcW w:w="1374"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道德与法治教师</w:t>
            </w:r>
          </w:p>
        </w:tc>
        <w:tc>
          <w:tcPr>
            <w:tcW w:w="1266"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rPr>
              <w:t>一</w:t>
            </w:r>
            <w:r>
              <w:rPr>
                <w:rFonts w:ascii="Times New Roman" w:hAnsi="Times New Roman" w:eastAsia="仿宋_GB2312"/>
                <w:sz w:val="24"/>
              </w:rPr>
              <w:t>类</w:t>
            </w:r>
          </w:p>
        </w:tc>
        <w:tc>
          <w:tcPr>
            <w:tcW w:w="81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0</w:t>
            </w:r>
            <w:r>
              <w:rPr>
                <w:rFonts w:ascii="Times New Roman" w:hAnsi="Times New Roman" w:eastAsia="仿宋_GB2312"/>
                <w:sz w:val="24"/>
              </w:rPr>
              <w:t>02</w:t>
            </w:r>
          </w:p>
        </w:tc>
        <w:tc>
          <w:tcPr>
            <w:tcW w:w="95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1</w:t>
            </w:r>
          </w:p>
        </w:tc>
        <w:tc>
          <w:tcPr>
            <w:tcW w:w="2569"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本科专业：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B0301法学类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B0302政治学类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B0305马克思主义理论类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B030610公安情报学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B030612公安管理学</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B030614国内安全保卫</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研究生专业：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A0301法学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A0302政治学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A030402马克思主义民族理论与政策</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A0305马克思主义理论</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A030601公安学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A040102课程与教学论（政治方向）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A040113学科教学硕士（专业硕士，政治方向）</w:t>
            </w:r>
          </w:p>
        </w:tc>
        <w:tc>
          <w:tcPr>
            <w:tcW w:w="1701"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本科以</w:t>
            </w:r>
            <w:r>
              <w:rPr>
                <w:rFonts w:hint="eastAsia" w:ascii="Times New Roman" w:hAnsi="Times New Roman" w:eastAsia="仿宋_GB2312"/>
                <w:sz w:val="24"/>
              </w:rPr>
              <w:t>上</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学士学位以上</w:t>
            </w:r>
          </w:p>
        </w:tc>
        <w:tc>
          <w:tcPr>
            <w:tcW w:w="1843"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初中以上教师资格证；</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普通话二乙及以上证书</w:t>
            </w:r>
          </w:p>
        </w:tc>
        <w:tc>
          <w:tcPr>
            <w:tcW w:w="2983" w:type="dxa"/>
            <w:tcBorders>
              <w:bottom w:val="single" w:color="auto" w:sz="4" w:space="0"/>
            </w:tcBorders>
            <w:noWrap w:val="0"/>
            <w:vAlign w:val="center"/>
          </w:tcPr>
          <w:p>
            <w:pPr>
              <w:numPr>
                <w:ilvl w:val="0"/>
                <w:numId w:val="2"/>
              </w:numPr>
              <w:spacing w:line="340" w:lineRule="exact"/>
              <w:rPr>
                <w:rFonts w:ascii="Times New Roman" w:hAnsi="Times New Roman" w:eastAsia="仿宋_GB2312"/>
                <w:sz w:val="24"/>
              </w:rPr>
            </w:pPr>
            <w:r>
              <w:rPr>
                <w:rFonts w:hint="eastAsia" w:ascii="Times New Roman" w:hAnsi="Times New Roman" w:eastAsia="仿宋_GB2312"/>
                <w:sz w:val="24"/>
              </w:rPr>
              <w:t>岗位说明：办公地点在启航分校，专门学校工作特殊。报考者须具有</w:t>
            </w:r>
            <w:r>
              <w:rPr>
                <w:rFonts w:ascii="Times New Roman" w:hAnsi="Times New Roman" w:eastAsia="仿宋_GB2312"/>
                <w:sz w:val="24"/>
              </w:rPr>
              <w:t>1</w:t>
            </w:r>
            <w:r>
              <w:rPr>
                <w:rFonts w:hint="eastAsia" w:ascii="Times New Roman" w:hAnsi="Times New Roman" w:eastAsia="仿宋_GB2312"/>
                <w:sz w:val="24"/>
              </w:rPr>
              <w:t>年及以上教师工作经验，同等条件下，有在全国各专门学校工作经验者优先考虑。</w:t>
            </w:r>
          </w:p>
          <w:p>
            <w:pPr>
              <w:numPr>
                <w:ilvl w:val="0"/>
                <w:numId w:val="2"/>
              </w:numPr>
              <w:spacing w:line="340" w:lineRule="exact"/>
              <w:rPr>
                <w:rFonts w:ascii="Times New Roman" w:hAnsi="Times New Roman" w:eastAsia="仿宋_GB2312"/>
                <w:sz w:val="24"/>
              </w:rPr>
            </w:pPr>
            <w:r>
              <w:rPr>
                <w:rFonts w:hint="eastAsia" w:ascii="Times New Roman" w:hAnsi="Times New Roman" w:eastAsia="仿宋_GB2312"/>
                <w:sz w:val="24"/>
              </w:rPr>
              <w:t>同等条件下，具有法律行业从业经验或具有法律职业资格证书和律师执业证者优先考虑。</w:t>
            </w:r>
          </w:p>
          <w:p>
            <w:pPr>
              <w:numPr>
                <w:ilvl w:val="0"/>
                <w:numId w:val="2"/>
              </w:numPr>
              <w:spacing w:line="340" w:lineRule="exact"/>
              <w:rPr>
                <w:rFonts w:hint="eastAsia" w:ascii="Times New Roman" w:hAnsi="Times New Roman" w:eastAsia="仿宋_GB2312"/>
                <w:sz w:val="24"/>
              </w:rPr>
            </w:pPr>
            <w:r>
              <w:rPr>
                <w:rFonts w:hint="eastAsia" w:ascii="Times New Roman" w:hAnsi="Times New Roman" w:eastAsia="仿宋_GB2312"/>
                <w:sz w:val="24"/>
              </w:rPr>
              <w:t>同等条件下，有班主任经验、善于德育管理者优先考虑。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3</w:t>
            </w:r>
          </w:p>
        </w:tc>
        <w:tc>
          <w:tcPr>
            <w:tcW w:w="1374"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英语教师</w:t>
            </w:r>
          </w:p>
        </w:tc>
        <w:tc>
          <w:tcPr>
            <w:tcW w:w="1266"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rPr>
              <w:t>一</w:t>
            </w:r>
            <w:r>
              <w:rPr>
                <w:rFonts w:ascii="Times New Roman" w:hAnsi="Times New Roman" w:eastAsia="仿宋_GB2312"/>
                <w:sz w:val="24"/>
              </w:rPr>
              <w:t>类</w:t>
            </w:r>
          </w:p>
        </w:tc>
        <w:tc>
          <w:tcPr>
            <w:tcW w:w="81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0</w:t>
            </w:r>
            <w:r>
              <w:rPr>
                <w:rFonts w:ascii="Times New Roman" w:hAnsi="Times New Roman" w:eastAsia="仿宋_GB2312"/>
                <w:sz w:val="24"/>
              </w:rPr>
              <w:t>03</w:t>
            </w:r>
          </w:p>
        </w:tc>
        <w:tc>
          <w:tcPr>
            <w:tcW w:w="95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1</w:t>
            </w:r>
          </w:p>
        </w:tc>
        <w:tc>
          <w:tcPr>
            <w:tcW w:w="2569"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本科专业：</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B040201教育学（英语教育方向）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B050201英语（英语教育、师范英语）</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B050261翻译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B050262商务英语</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研究生专业：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A040102课程与教学论（英语方向）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A040111教育管理硕士（专业硕士，英语方向）(初中岗位）</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A040113学科教学硕士（专业硕士，英语方向）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A050201英语语言文学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A050211外国语言学及应用语言学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A050212英语笔译硕士（专业硕士）</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A050213英语口译硕士（专业硕士）</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A050216口语笔译硕士（专业硕士）</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A050217口语口译硕士（专业硕士）</w:t>
            </w:r>
          </w:p>
        </w:tc>
        <w:tc>
          <w:tcPr>
            <w:tcW w:w="1701"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本科以</w:t>
            </w:r>
            <w:r>
              <w:rPr>
                <w:rFonts w:hint="eastAsia" w:ascii="Times New Roman" w:hAnsi="Times New Roman" w:eastAsia="仿宋_GB2312"/>
                <w:sz w:val="24"/>
              </w:rPr>
              <w:t>上</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学士学位以上</w:t>
            </w:r>
          </w:p>
        </w:tc>
        <w:tc>
          <w:tcPr>
            <w:tcW w:w="1843"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初中以上教师资格证；</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普通话二乙及以上证书</w:t>
            </w:r>
          </w:p>
        </w:tc>
        <w:tc>
          <w:tcPr>
            <w:tcW w:w="2983" w:type="dxa"/>
            <w:tcBorders>
              <w:bottom w:val="single" w:color="auto" w:sz="4" w:space="0"/>
            </w:tcBorders>
            <w:noWrap w:val="0"/>
            <w:vAlign w:val="center"/>
          </w:tcPr>
          <w:p>
            <w:pPr>
              <w:numPr>
                <w:ilvl w:val="0"/>
                <w:numId w:val="3"/>
              </w:numPr>
              <w:spacing w:line="340" w:lineRule="exact"/>
              <w:rPr>
                <w:rFonts w:ascii="Times New Roman" w:hAnsi="Times New Roman" w:eastAsia="仿宋_GB2312"/>
                <w:sz w:val="24"/>
              </w:rPr>
            </w:pPr>
            <w:r>
              <w:rPr>
                <w:rFonts w:hint="eastAsia" w:ascii="Times New Roman" w:hAnsi="Times New Roman" w:eastAsia="仿宋_GB2312"/>
                <w:sz w:val="24"/>
              </w:rPr>
              <w:t>岗位说明：办公地点在启航分校，专门学校工作特殊。报考者须具有</w:t>
            </w:r>
            <w:r>
              <w:rPr>
                <w:rFonts w:ascii="Times New Roman" w:hAnsi="Times New Roman" w:eastAsia="仿宋_GB2312"/>
                <w:sz w:val="24"/>
              </w:rPr>
              <w:t>1</w:t>
            </w:r>
            <w:r>
              <w:rPr>
                <w:rFonts w:hint="eastAsia" w:ascii="Times New Roman" w:hAnsi="Times New Roman" w:eastAsia="仿宋_GB2312"/>
                <w:sz w:val="24"/>
              </w:rPr>
              <w:t>年及以上教师工作经验，同等条件下，有在全国各专门学校工作经验者优先考虑。</w:t>
            </w:r>
          </w:p>
          <w:p>
            <w:pPr>
              <w:numPr>
                <w:ilvl w:val="0"/>
                <w:numId w:val="3"/>
              </w:numPr>
              <w:spacing w:line="340" w:lineRule="exact"/>
              <w:rPr>
                <w:rFonts w:hint="eastAsia" w:ascii="Times New Roman" w:hAnsi="Times New Roman" w:eastAsia="仿宋_GB2312"/>
                <w:sz w:val="24"/>
              </w:rPr>
            </w:pPr>
            <w:r>
              <w:rPr>
                <w:rFonts w:hint="eastAsia" w:ascii="Times New Roman" w:hAnsi="Times New Roman" w:eastAsia="仿宋_GB2312"/>
                <w:sz w:val="24"/>
              </w:rPr>
              <w:t>同等条件下，有班主任经验、善于德育管理者优先考虑。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4</w:t>
            </w:r>
          </w:p>
        </w:tc>
        <w:tc>
          <w:tcPr>
            <w:tcW w:w="1374"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史地教师</w:t>
            </w:r>
          </w:p>
        </w:tc>
        <w:tc>
          <w:tcPr>
            <w:tcW w:w="1266"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rPr>
              <w:t>一</w:t>
            </w:r>
            <w:r>
              <w:rPr>
                <w:rFonts w:ascii="Times New Roman" w:hAnsi="Times New Roman" w:eastAsia="仿宋_GB2312"/>
                <w:sz w:val="24"/>
              </w:rPr>
              <w:t>类</w:t>
            </w:r>
          </w:p>
        </w:tc>
        <w:tc>
          <w:tcPr>
            <w:tcW w:w="81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0</w:t>
            </w:r>
            <w:r>
              <w:rPr>
                <w:rFonts w:ascii="Times New Roman" w:hAnsi="Times New Roman" w:eastAsia="仿宋_GB2312"/>
                <w:sz w:val="24"/>
              </w:rPr>
              <w:t>04</w:t>
            </w:r>
          </w:p>
        </w:tc>
        <w:tc>
          <w:tcPr>
            <w:tcW w:w="95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1</w:t>
            </w:r>
          </w:p>
        </w:tc>
        <w:tc>
          <w:tcPr>
            <w:tcW w:w="2569"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本科专业：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B030502中国共产党历史</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B0601历史学类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B0705地理科学类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B0706大气科学类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B0707海洋科学类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B0708地球物理学类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B0709地质学类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B0815地质类</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B0820海洋工程类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研究生专业：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A040102课程与教学论（历史方向）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A040113学科教学硕士（专业硕士，历史方向）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A030102法律史</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A030506中国近现代史基本问题研究</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A040103教育史</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A0601历史学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A040102课程与教学论（地理方向）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A040113学科教学硕士（专业硕士，地理方向）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A0705地理学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A0706大气科学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A0707海洋科学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A0709地质学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A0833城乡规划学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A0831风景园林学</w:t>
            </w:r>
          </w:p>
        </w:tc>
        <w:tc>
          <w:tcPr>
            <w:tcW w:w="1701"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本科以</w:t>
            </w:r>
            <w:r>
              <w:rPr>
                <w:rFonts w:hint="eastAsia" w:ascii="Times New Roman" w:hAnsi="Times New Roman" w:eastAsia="仿宋_GB2312"/>
                <w:sz w:val="24"/>
              </w:rPr>
              <w:t>上</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学士学位以上</w:t>
            </w:r>
          </w:p>
        </w:tc>
        <w:tc>
          <w:tcPr>
            <w:tcW w:w="1843"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初中以上教师资格证；</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普通话二乙及以上证书</w:t>
            </w:r>
          </w:p>
        </w:tc>
        <w:tc>
          <w:tcPr>
            <w:tcW w:w="2983" w:type="dxa"/>
            <w:tcBorders>
              <w:bottom w:val="single" w:color="auto" w:sz="4" w:space="0"/>
            </w:tcBorders>
            <w:noWrap w:val="0"/>
            <w:vAlign w:val="center"/>
          </w:tcPr>
          <w:p>
            <w:pPr>
              <w:numPr>
                <w:ilvl w:val="0"/>
                <w:numId w:val="4"/>
              </w:numPr>
              <w:spacing w:line="340" w:lineRule="exact"/>
              <w:rPr>
                <w:rFonts w:ascii="Times New Roman" w:hAnsi="Times New Roman" w:eastAsia="仿宋_GB2312"/>
                <w:sz w:val="24"/>
              </w:rPr>
            </w:pPr>
            <w:r>
              <w:rPr>
                <w:rFonts w:hint="eastAsia" w:ascii="Times New Roman" w:hAnsi="Times New Roman" w:eastAsia="仿宋_GB2312"/>
                <w:sz w:val="24"/>
              </w:rPr>
              <w:t>岗位说明：办公地点在启航分校，专门学校工作特殊。报考者须具有</w:t>
            </w:r>
            <w:r>
              <w:rPr>
                <w:rFonts w:ascii="Times New Roman" w:hAnsi="Times New Roman" w:eastAsia="仿宋_GB2312"/>
                <w:sz w:val="24"/>
              </w:rPr>
              <w:t>1</w:t>
            </w:r>
            <w:r>
              <w:rPr>
                <w:rFonts w:hint="eastAsia" w:ascii="Times New Roman" w:hAnsi="Times New Roman" w:eastAsia="仿宋_GB2312"/>
                <w:sz w:val="24"/>
              </w:rPr>
              <w:t>年及以上教师工作经验，同等条件下，有在全国各专门学校工作经验者优先考虑。</w:t>
            </w:r>
          </w:p>
          <w:p>
            <w:pPr>
              <w:numPr>
                <w:ilvl w:val="0"/>
                <w:numId w:val="4"/>
              </w:numPr>
              <w:spacing w:line="340" w:lineRule="exact"/>
              <w:rPr>
                <w:rFonts w:ascii="Times New Roman" w:hAnsi="Times New Roman" w:eastAsia="仿宋_GB2312"/>
                <w:sz w:val="24"/>
              </w:rPr>
            </w:pPr>
            <w:r>
              <w:rPr>
                <w:rFonts w:hint="eastAsia" w:ascii="Times New Roman" w:hAnsi="Times New Roman" w:eastAsia="仿宋_GB2312"/>
                <w:sz w:val="24"/>
              </w:rPr>
              <w:t>同等条件下，能兼顾历史和地理两门课教学任务者优先考虑</w:t>
            </w:r>
          </w:p>
          <w:p>
            <w:pPr>
              <w:numPr>
                <w:ilvl w:val="0"/>
                <w:numId w:val="4"/>
              </w:numPr>
              <w:spacing w:line="340" w:lineRule="exact"/>
              <w:rPr>
                <w:rFonts w:hint="eastAsia" w:ascii="Times New Roman" w:hAnsi="Times New Roman" w:eastAsia="仿宋_GB2312"/>
                <w:sz w:val="24"/>
              </w:rPr>
            </w:pPr>
            <w:r>
              <w:rPr>
                <w:rFonts w:hint="eastAsia" w:ascii="Times New Roman" w:hAnsi="Times New Roman" w:eastAsia="仿宋_GB2312"/>
                <w:sz w:val="24"/>
              </w:rPr>
              <w:t>同等条件下，有班主任经验、善于德育管理者优先考虑。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5</w:t>
            </w:r>
          </w:p>
        </w:tc>
        <w:tc>
          <w:tcPr>
            <w:tcW w:w="1374"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信息技术教师</w:t>
            </w:r>
          </w:p>
        </w:tc>
        <w:tc>
          <w:tcPr>
            <w:tcW w:w="1266"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rPr>
              <w:t>一</w:t>
            </w:r>
            <w:r>
              <w:rPr>
                <w:rFonts w:ascii="Times New Roman" w:hAnsi="Times New Roman" w:eastAsia="仿宋_GB2312"/>
                <w:sz w:val="24"/>
              </w:rPr>
              <w:t>类</w:t>
            </w:r>
          </w:p>
        </w:tc>
        <w:tc>
          <w:tcPr>
            <w:tcW w:w="81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0</w:t>
            </w:r>
            <w:r>
              <w:rPr>
                <w:rFonts w:ascii="Times New Roman" w:hAnsi="Times New Roman" w:eastAsia="仿宋_GB2312"/>
                <w:sz w:val="24"/>
              </w:rPr>
              <w:t>05</w:t>
            </w:r>
          </w:p>
        </w:tc>
        <w:tc>
          <w:tcPr>
            <w:tcW w:w="95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1</w:t>
            </w:r>
          </w:p>
        </w:tc>
        <w:tc>
          <w:tcPr>
            <w:tcW w:w="2569"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本科专业：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B040104教育技术学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B050605广播电视编导</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B050611影视摄影与制作</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B050808数字媒体艺术</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B050810新媒体艺术</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B070102信息与计算科学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B0807电子信息类</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B0809计算机类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B130508数字媒体艺术</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研究生专业：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A040110教育技术学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A0401113学科教学硕士（专业硕士，信息技术方向）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A040114现代教育技术硕士（专业硕士）</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A0840电子信息</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A0810信息与通信工程</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A0812计算机科学与技术</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A0835软件工程</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A0809电子科学与技术</w:t>
            </w:r>
          </w:p>
        </w:tc>
        <w:tc>
          <w:tcPr>
            <w:tcW w:w="1701"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本科以</w:t>
            </w:r>
            <w:r>
              <w:rPr>
                <w:rFonts w:hint="eastAsia" w:ascii="Times New Roman" w:hAnsi="Times New Roman" w:eastAsia="仿宋_GB2312"/>
                <w:sz w:val="24"/>
              </w:rPr>
              <w:t>上</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学士学位以上</w:t>
            </w:r>
          </w:p>
        </w:tc>
        <w:tc>
          <w:tcPr>
            <w:tcW w:w="1843"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初中以上教师资格证；</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普通话二乙及以上证书</w:t>
            </w:r>
          </w:p>
        </w:tc>
        <w:tc>
          <w:tcPr>
            <w:tcW w:w="2983" w:type="dxa"/>
            <w:tcBorders>
              <w:bottom w:val="single" w:color="auto" w:sz="4" w:space="0"/>
            </w:tcBorders>
            <w:noWrap w:val="0"/>
            <w:vAlign w:val="center"/>
          </w:tcPr>
          <w:p>
            <w:pPr>
              <w:numPr>
                <w:ilvl w:val="0"/>
                <w:numId w:val="5"/>
              </w:numPr>
              <w:spacing w:line="340" w:lineRule="exact"/>
              <w:rPr>
                <w:rFonts w:ascii="Times New Roman" w:hAnsi="Times New Roman" w:eastAsia="仿宋_GB2312"/>
                <w:sz w:val="24"/>
              </w:rPr>
            </w:pPr>
            <w:r>
              <w:rPr>
                <w:rFonts w:hint="eastAsia" w:ascii="Times New Roman" w:hAnsi="Times New Roman" w:eastAsia="仿宋_GB2312"/>
                <w:sz w:val="24"/>
              </w:rPr>
              <w:t>岗位说明：办公地点在启航分校，专门学校工作特殊。报考者须具有</w:t>
            </w:r>
            <w:r>
              <w:rPr>
                <w:rFonts w:ascii="Times New Roman" w:hAnsi="Times New Roman" w:eastAsia="仿宋_GB2312"/>
                <w:sz w:val="24"/>
              </w:rPr>
              <w:t>1</w:t>
            </w:r>
            <w:r>
              <w:rPr>
                <w:rFonts w:hint="eastAsia" w:ascii="Times New Roman" w:hAnsi="Times New Roman" w:eastAsia="仿宋_GB2312"/>
                <w:sz w:val="24"/>
              </w:rPr>
              <w:t>年及以上教师工作经验，同等条件下，有在全国各专门学校工作经验者优先考虑。</w:t>
            </w:r>
          </w:p>
          <w:p>
            <w:pPr>
              <w:numPr>
                <w:ilvl w:val="0"/>
                <w:numId w:val="5"/>
              </w:numPr>
              <w:spacing w:line="340" w:lineRule="exact"/>
              <w:rPr>
                <w:rFonts w:ascii="Times New Roman" w:hAnsi="Times New Roman" w:eastAsia="仿宋_GB2312"/>
                <w:sz w:val="24"/>
              </w:rPr>
            </w:pPr>
            <w:r>
              <w:rPr>
                <w:rFonts w:hint="eastAsia" w:ascii="Times New Roman" w:hAnsi="Times New Roman" w:eastAsia="仿宋_GB2312"/>
                <w:sz w:val="24"/>
              </w:rPr>
              <w:t>同等条件下，擅长美图制作、影视制作、短视频制作、公众号图文编辑者优先考虑。</w:t>
            </w:r>
          </w:p>
          <w:p>
            <w:pPr>
              <w:numPr>
                <w:ilvl w:val="0"/>
                <w:numId w:val="5"/>
              </w:numPr>
              <w:spacing w:line="340" w:lineRule="exact"/>
              <w:rPr>
                <w:rFonts w:ascii="Times New Roman" w:hAnsi="Times New Roman" w:eastAsia="仿宋_GB2312"/>
                <w:sz w:val="24"/>
              </w:rPr>
            </w:pPr>
            <w:r>
              <w:rPr>
                <w:rFonts w:hint="eastAsia" w:ascii="Times New Roman" w:hAnsi="Times New Roman" w:eastAsia="仿宋_GB2312"/>
                <w:sz w:val="24"/>
              </w:rPr>
              <w:t>同等条件下，有在学校担任电教员、有教育类管理系统管理操作经验者优先考虑。</w:t>
            </w:r>
          </w:p>
          <w:p>
            <w:pPr>
              <w:numPr>
                <w:ilvl w:val="0"/>
                <w:numId w:val="5"/>
              </w:numPr>
              <w:spacing w:line="340" w:lineRule="exact"/>
              <w:rPr>
                <w:rFonts w:hint="eastAsia" w:ascii="Times New Roman" w:hAnsi="Times New Roman" w:eastAsia="仿宋_GB2312"/>
                <w:sz w:val="24"/>
              </w:rPr>
            </w:pPr>
            <w:r>
              <w:rPr>
                <w:rFonts w:hint="eastAsia" w:ascii="Times New Roman" w:hAnsi="Times New Roman" w:eastAsia="仿宋_GB2312"/>
                <w:sz w:val="24"/>
              </w:rPr>
              <w:t>同等条件下，有班主任经验、善于德育管理者优先考虑。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6</w:t>
            </w:r>
          </w:p>
        </w:tc>
        <w:tc>
          <w:tcPr>
            <w:tcW w:w="1374"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艺术赏析教师</w:t>
            </w:r>
          </w:p>
        </w:tc>
        <w:tc>
          <w:tcPr>
            <w:tcW w:w="1266"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rPr>
              <w:t>一</w:t>
            </w:r>
            <w:r>
              <w:rPr>
                <w:rFonts w:ascii="Times New Roman" w:hAnsi="Times New Roman" w:eastAsia="仿宋_GB2312"/>
                <w:sz w:val="24"/>
              </w:rPr>
              <w:t>类</w:t>
            </w:r>
          </w:p>
        </w:tc>
        <w:tc>
          <w:tcPr>
            <w:tcW w:w="81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0</w:t>
            </w:r>
            <w:r>
              <w:rPr>
                <w:rFonts w:ascii="Times New Roman" w:hAnsi="Times New Roman" w:eastAsia="仿宋_GB2312"/>
                <w:sz w:val="24"/>
              </w:rPr>
              <w:t>06</w:t>
            </w:r>
          </w:p>
        </w:tc>
        <w:tc>
          <w:tcPr>
            <w:tcW w:w="952"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1</w:t>
            </w:r>
          </w:p>
        </w:tc>
        <w:tc>
          <w:tcPr>
            <w:tcW w:w="2569" w:type="dxa"/>
            <w:noWrap w:val="0"/>
            <w:vAlign w:val="center"/>
          </w:tcPr>
          <w:p>
            <w:pPr>
              <w:spacing w:line="340" w:lineRule="exact"/>
              <w:jc w:val="center"/>
              <w:rPr>
                <w:rFonts w:ascii="Times New Roman" w:hAnsi="Times New Roman" w:eastAsia="仿宋_GB2312"/>
                <w:sz w:val="24"/>
              </w:rPr>
            </w:pPr>
            <w:r>
              <w:rPr>
                <w:rFonts w:hint="eastAsia" w:ascii="Times New Roman" w:hAnsi="Times New Roman" w:eastAsia="仿宋_GB2312"/>
                <w:sz w:val="24"/>
              </w:rPr>
              <w:t>本科专业：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B040105艺术教育</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B0504艺术学理论类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B0505音乐与舞蹈学类</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B050501音乐表演</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B050607戏剧影视美术设计</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研究生专业：</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A040102课程与教学论（音乐与舞蹈方向）</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A050401艺术学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A050402音乐学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A050405戏剧戏曲学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A050408舞蹈学</w:t>
            </w:r>
          </w:p>
          <w:p>
            <w:pPr>
              <w:spacing w:line="340" w:lineRule="exact"/>
              <w:jc w:val="center"/>
              <w:rPr>
                <w:rFonts w:hint="eastAsia" w:ascii="Times New Roman" w:hAnsi="Times New Roman" w:eastAsia="仿宋_GB2312"/>
                <w:sz w:val="24"/>
              </w:rPr>
            </w:pPr>
            <w:r>
              <w:rPr>
                <w:rFonts w:hint="eastAsia" w:ascii="Times New Roman" w:hAnsi="Times New Roman" w:eastAsia="仿宋_GB2312"/>
                <w:sz w:val="24"/>
              </w:rPr>
              <w:t>A050414舞蹈硕士（专业硕士）</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A050416艺术设计硕士（专业硕士）</w:t>
            </w:r>
          </w:p>
        </w:tc>
        <w:tc>
          <w:tcPr>
            <w:tcW w:w="1701" w:type="dxa"/>
            <w:tcBorders>
              <w:bottom w:val="single" w:color="auto" w:sz="4" w:space="0"/>
            </w:tcBorders>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本科以</w:t>
            </w:r>
            <w:r>
              <w:rPr>
                <w:rFonts w:hint="eastAsia" w:ascii="Times New Roman" w:hAnsi="Times New Roman" w:eastAsia="仿宋_GB2312"/>
                <w:sz w:val="24"/>
              </w:rPr>
              <w:t>上</w:t>
            </w:r>
          </w:p>
          <w:p>
            <w:pPr>
              <w:spacing w:line="340" w:lineRule="exact"/>
              <w:jc w:val="center"/>
              <w:rPr>
                <w:rFonts w:ascii="Times New Roman" w:hAnsi="Times New Roman" w:eastAsia="仿宋_GB2312"/>
                <w:sz w:val="24"/>
              </w:rPr>
            </w:pPr>
            <w:r>
              <w:rPr>
                <w:rFonts w:hint="eastAsia" w:ascii="Times New Roman" w:hAnsi="Times New Roman" w:eastAsia="仿宋_GB2312"/>
                <w:sz w:val="24"/>
              </w:rPr>
              <w:t>学士学位以上</w:t>
            </w:r>
          </w:p>
        </w:tc>
        <w:tc>
          <w:tcPr>
            <w:tcW w:w="1843" w:type="dxa"/>
            <w:tcBorders>
              <w:bottom w:val="single" w:color="auto" w:sz="4" w:space="0"/>
            </w:tcBorders>
            <w:noWrap w:val="0"/>
            <w:vAlign w:val="center"/>
          </w:tcPr>
          <w:p>
            <w:pPr>
              <w:spacing w:line="340" w:lineRule="exact"/>
              <w:jc w:val="center"/>
              <w:rPr>
                <w:rFonts w:ascii="Times New Roman" w:hAnsi="Times New Roman" w:eastAsia="仿宋_GB2312"/>
                <w:sz w:val="24"/>
              </w:rPr>
            </w:pPr>
          </w:p>
        </w:tc>
        <w:tc>
          <w:tcPr>
            <w:tcW w:w="2983" w:type="dxa"/>
            <w:tcBorders>
              <w:bottom w:val="single" w:color="auto" w:sz="4" w:space="0"/>
            </w:tcBorders>
            <w:noWrap w:val="0"/>
            <w:vAlign w:val="center"/>
          </w:tcPr>
          <w:p>
            <w:pPr>
              <w:numPr>
                <w:ilvl w:val="0"/>
                <w:numId w:val="6"/>
              </w:numPr>
              <w:spacing w:line="340" w:lineRule="exact"/>
              <w:rPr>
                <w:rFonts w:ascii="Times New Roman" w:hAnsi="Times New Roman" w:eastAsia="仿宋_GB2312"/>
                <w:sz w:val="24"/>
              </w:rPr>
            </w:pPr>
            <w:r>
              <w:rPr>
                <w:rFonts w:hint="eastAsia" w:ascii="Times New Roman" w:hAnsi="Times New Roman" w:eastAsia="仿宋_GB2312"/>
                <w:sz w:val="24"/>
              </w:rPr>
              <w:t>岗位说明：办公地点在启航分校，专门学校工作特殊。报考者须具有</w:t>
            </w:r>
            <w:r>
              <w:rPr>
                <w:rFonts w:ascii="Times New Roman" w:hAnsi="Times New Roman" w:eastAsia="仿宋_GB2312"/>
                <w:sz w:val="24"/>
              </w:rPr>
              <w:t>1</w:t>
            </w:r>
            <w:r>
              <w:rPr>
                <w:rFonts w:hint="eastAsia" w:ascii="Times New Roman" w:hAnsi="Times New Roman" w:eastAsia="仿宋_GB2312"/>
                <w:sz w:val="24"/>
              </w:rPr>
              <w:t>年及以上教师工作经验，同等条件下，有在全国各专门学校工作经验者优先考虑。</w:t>
            </w:r>
          </w:p>
          <w:p>
            <w:pPr>
              <w:numPr>
                <w:ilvl w:val="0"/>
                <w:numId w:val="6"/>
              </w:numPr>
              <w:spacing w:line="340" w:lineRule="exact"/>
              <w:rPr>
                <w:rFonts w:ascii="Times New Roman" w:hAnsi="Times New Roman" w:eastAsia="仿宋_GB2312"/>
                <w:sz w:val="24"/>
              </w:rPr>
            </w:pPr>
            <w:r>
              <w:rPr>
                <w:rFonts w:hint="eastAsia" w:ascii="Times New Roman" w:hAnsi="Times New Roman" w:eastAsia="仿宋_GB2312"/>
                <w:sz w:val="24"/>
              </w:rPr>
              <w:t>同等条件下，具有肢体语言解读与示范能力，能组织开展各类文体活动、有舞台演出经验者优先考虑。</w:t>
            </w:r>
          </w:p>
          <w:p>
            <w:pPr>
              <w:numPr>
                <w:ilvl w:val="0"/>
                <w:numId w:val="6"/>
              </w:numPr>
              <w:spacing w:line="340" w:lineRule="exact"/>
              <w:rPr>
                <w:rFonts w:hint="eastAsia" w:ascii="Times New Roman" w:hAnsi="Times New Roman" w:eastAsia="仿宋_GB2312"/>
                <w:sz w:val="24"/>
              </w:rPr>
            </w:pPr>
            <w:r>
              <w:rPr>
                <w:rFonts w:hint="eastAsia" w:ascii="Times New Roman" w:hAnsi="Times New Roman" w:eastAsia="仿宋_GB2312"/>
                <w:sz w:val="24"/>
              </w:rPr>
              <w:t>同等条件下，有班主任经验、善于德育管理者优先考虑。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00" w:type="dxa"/>
            <w:gridSpan w:val="4"/>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小计</w:t>
            </w:r>
          </w:p>
        </w:tc>
        <w:tc>
          <w:tcPr>
            <w:tcW w:w="952" w:type="dxa"/>
            <w:noWrap w:val="0"/>
            <w:vAlign w:val="center"/>
          </w:tcPr>
          <w:p>
            <w:pPr>
              <w:spacing w:line="340" w:lineRule="exact"/>
              <w:jc w:val="center"/>
              <w:rPr>
                <w:rFonts w:ascii="Times New Roman" w:hAnsi="Times New Roman" w:eastAsia="仿宋_GB2312"/>
                <w:sz w:val="24"/>
              </w:rPr>
            </w:pPr>
            <w:r>
              <w:rPr>
                <w:rFonts w:ascii="Times New Roman" w:hAnsi="Times New Roman" w:eastAsia="仿宋_GB2312"/>
                <w:sz w:val="24"/>
              </w:rPr>
              <w:t>7</w:t>
            </w:r>
          </w:p>
        </w:tc>
        <w:tc>
          <w:tcPr>
            <w:tcW w:w="9096" w:type="dxa"/>
            <w:gridSpan w:val="4"/>
            <w:noWrap w:val="0"/>
            <w:vAlign w:val="center"/>
          </w:tcPr>
          <w:p>
            <w:pPr>
              <w:spacing w:line="340" w:lineRule="exact"/>
              <w:jc w:val="center"/>
              <w:rPr>
                <w:rFonts w:ascii="Times New Roman" w:hAnsi="Times New Roman" w:eastAsia="仿宋_GB2312"/>
                <w:sz w:val="24"/>
              </w:rPr>
            </w:pPr>
          </w:p>
        </w:tc>
      </w:tr>
    </w:tbl>
    <w:p>
      <w:pPr>
        <w:rPr>
          <w:rFonts w:ascii="Times New Roman" w:hAnsi="Times New Roman"/>
        </w:rPr>
      </w:pPr>
    </w:p>
    <w:p>
      <w:pPr>
        <w:rPr>
          <w:rFonts w:ascii="Times New Roman" w:hAnsi="Times New Roman"/>
        </w:rPr>
      </w:pPr>
    </w:p>
    <w:p>
      <w:pPr>
        <w:spacing w:line="340" w:lineRule="exact"/>
        <w:rPr>
          <w:rFonts w:ascii="Times New Roman" w:hAnsi="Times New Roman"/>
        </w:rPr>
      </w:pPr>
      <w:r>
        <w:rPr>
          <w:rFonts w:ascii="Times New Roman" w:hAnsi="Times New Roman" w:eastAsia="仿宋_GB2312"/>
          <w:sz w:val="24"/>
        </w:rPr>
        <w:t>备注：年龄和工作年限时间计算截止到2023年3月31日。</w:t>
      </w:r>
    </w:p>
    <w:p>
      <w:pPr>
        <w:rPr>
          <w:rFonts w:ascii="Times New Roman" w:hAnsi="Times New Roman" w:eastAsia="仿宋_GB2312"/>
          <w:sz w:val="31"/>
          <w:szCs w:val="31"/>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0197"/>
    <w:multiLevelType w:val="multilevel"/>
    <w:tmpl w:val="002E01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897225"/>
    <w:multiLevelType w:val="multilevel"/>
    <w:tmpl w:val="148972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845CD5"/>
    <w:multiLevelType w:val="multilevel"/>
    <w:tmpl w:val="1E845C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DB66B9"/>
    <w:multiLevelType w:val="multilevel"/>
    <w:tmpl w:val="34DB66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C62C19"/>
    <w:multiLevelType w:val="multilevel"/>
    <w:tmpl w:val="35C62C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316E32"/>
    <w:multiLevelType w:val="multilevel"/>
    <w:tmpl w:val="6C316E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2042D"/>
    <w:rsid w:val="7BA2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2023-03-28T02:34:00Z</dcterms:created>
  <dc:creator>hp</dc:creator>
  <cp:lastModifiedBy>hp</cp:lastModifiedBy>
  <dcterms:modified xsi:type="dcterms:W3CDTF">2023-03-28T02:35:02Z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