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color w:val="666666"/>
          <w:sz w:val="21"/>
          <w:szCs w:val="21"/>
        </w:rPr>
      </w:pPr>
      <w:r>
        <w:rPr>
          <w:rFonts w:ascii="文星标宋" w:hAnsi="文星标宋" w:eastAsia="文星标宋" w:cs="文星标宋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潍坊高新区</w:t>
      </w:r>
      <w:r>
        <w:rPr>
          <w:rFonts w:hint="default" w:ascii="文星标宋" w:hAnsi="文星标宋" w:eastAsia="文星标宋" w:cs="文星标宋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2023年度校园招聘事业编制教师公告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仿宋_GB2312" w:hAnsi="Cambria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潍坊国家高新技术产业开发区设立于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1991</w:t>
      </w:r>
      <w:r>
        <w:rPr>
          <w:rFonts w:hint="default" w:ascii="仿宋_GB2312" w:hAnsi="Cambria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年，面积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123</w:t>
      </w:r>
      <w:r>
        <w:rPr>
          <w:rFonts w:hint="default" w:ascii="仿宋_GB2312" w:hAnsi="Cambria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平方公里，常住人口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39.8</w:t>
      </w:r>
      <w:r>
        <w:rPr>
          <w:rFonts w:hint="default" w:ascii="仿宋_GB2312" w:hAnsi="Cambria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万人，是山东省和潍坊市重点打造的高新技术产业引领区。近年来，潍坊高新区紧盯教育未来发展方向，大力实施教育优先发展战略，坚持高起点规划、高标准投入、高品质配备，着力打造“卓越高新、品质教育”品牌，全方位构建国际化、信息化、特色化、均衡化的良好教育生态，全区教育事业呈现出向高向新向未来的崭新样态。为进一步推动教</w:t>
      </w:r>
      <w:bookmarkStart w:id="0" w:name="_GoBack"/>
      <w:bookmarkEnd w:id="0"/>
      <w:r>
        <w:rPr>
          <w:rFonts w:hint="default" w:ascii="仿宋_GB2312" w:hAnsi="Cambria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育高质量发展，决定面向国内重点高校招聘部分事业编制教师，现将有关事项公告如下：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一、招聘计划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招聘中小学事业编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-4"/>
          <w:sz w:val="32"/>
          <w:szCs w:val="32"/>
          <w:bdr w:val="none" w:color="auto" w:sz="0" w:space="0"/>
          <w:shd w:val="clear" w:fill="FFFFFF"/>
        </w:rPr>
        <w:t>制教师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4"/>
          <w:sz w:val="32"/>
          <w:szCs w:val="32"/>
          <w:bdr w:val="none" w:color="auto" w:sz="0" w:space="0"/>
          <w:shd w:val="clear" w:fill="FFFFFF"/>
        </w:rPr>
        <w:t>70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-4"/>
          <w:sz w:val="32"/>
          <w:szCs w:val="32"/>
          <w:bdr w:val="none" w:color="auto" w:sz="0" w:space="0"/>
          <w:shd w:val="clear" w:fill="FFFFFF"/>
        </w:rPr>
        <w:t>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二、招聘范围和条件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ascii="楷体_GB2312" w:hAnsi="Cambria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（一）招聘范围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国家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第一轮“一流大学建设高校”或第一轮、第二轮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“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双一流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”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建设学科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年应届毕业生，教育部直属师范高校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年应届毕业生。定向培养生、在职培养生、委托培养生及网络学院、成人教育学院、独立学院毕业生不列入招聘范围。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年度各类教师招聘将分批次开展，其他类别招聘公告另行发布。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（二）招聘条件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具有中华人民共和国国籍，拥护中国共产党领导和社会主义制度，遵守宪法和法律；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身体健康，热爱教育事业，有良好的道德品行和职业素养；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符合招聘岗位要求的其他资格条件（见附件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有下列情形之一的，不得报考：曾受过刑事处罚的；尚未解除党纪政务处分的；涉嫌违纪违法正在接受有关机关审查尚未作出结论的；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在各级公务员、事业单位招考（聘）中被认定有舞弊等严重违反纪律行为的；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按规定其他不能报考的情形。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三、招聘流程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（一）宣传报名。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本次招聘采用线上宣传、网上报名、现场宣讲的方式进行。自本公告发布之日起开始报名，最后一所高校宣讲结束后（具体时间将通过报名网站发布）停止报名。应聘人员登录报名网站（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http://112.253.22.93:8198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），按要求填写个人相关信息，上传本人近期正面免冠数码照片〔分辨率为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160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像素（高）×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120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像素（宽），文件类型为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JPG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，不超过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20KB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，照片务必清晰〕，每人限报一个学科。网上报名期间同步进行资格初审，初审通过的可打印报名登记表（见附件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）。应聘人员在报考期间的表现，将作为政审考察的重要内容。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月上旬，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潍坊市教育局高新分局将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在华东师范大学、北京师范大学组织现场宣讲（具体时间、地点通过报名网站另行通知），宣讲期间接受现场报名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（二）考试。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考试采取面试、试讲、笔试等方式进行，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相关宣讲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高校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现场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组织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，主要考查应聘人员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从事教师工作应具备的专业知识、授课能力、教学潜力、综合素质及在校期间学习成绩等方面情况。考试设最低合格分数线，达不到最低合格分数线的不能进入体检考察环节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。全日制博士研究生应聘的，经资格审查合格后，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可直接通过试讲、面试等方式确定考察人选。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考试前将对应聘人员进行现场资格审查（有关要求见附件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），经审查合格的，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收取考务费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70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（三）体检考察。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按照招聘计划，根据应聘人员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考试最终成绩，由高分到低分按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1:1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的比例确定进入体检、考察范围人员。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体检项目和标准参照公务员录用体检通用标准及操作手册执行，对按规定需要复检的，不在原体检医院进行，复检只进行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次，结果以复检结论为准。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聘人员未按规定时间、地点参加体检的，视为自动放弃。体检合格的进入考察环节，侧重考察应聘人员在校期间思想政治、道德品行、学业表现、遵章守纪等方面情况，并对应聘人员报考资格进行复审。按照《关于进一步从严管理干部档案的意见》要求，对考察对象的档案进行严格审核，档案存在问题未查清或未处理到位的，不予办理聘用手续。体检或考察不合格的，取消聘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（四）聘用程序。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经考试、体检、考察合格者，确定为拟聘用人员，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公示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个工作日。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公示期满，对没有问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题或者反映问题不影响聘用的，签订《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就业协议书》，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待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拟聘用人员毕业后，按程序办理事业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单位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人员聘用手续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聘用人员按规定实行试用期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，初次就业的，试用期为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年，非初次就业的，试用期为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个月。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试用期满考核合格的，予以正式聘用；考核不合格的，取消聘用资格。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四、疫情防控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公开招聘过程中，将按照新冠病毒感染“乙类乙管”有关要求，落实防疫措施，必要时将对有关工作安排进行适当调整，请应聘人员理解、支持和配合。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五、其他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有关考试、体检、考察、公示等相关事宜，将通过报名网站适时发布。应聘人员在报考期间，应仔细阅读本招聘公告及附件，保持通讯畅通，因本人原因错过重要信息而影响考试和聘用的，自行负责。对违反公开招聘纪律的应聘人员，按照《事业单位公开招聘违纪违规行为处理规定》进行处理，并将违纪违规行为记入潍坊高新区考试聘用诚信档案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本次招聘不指定考试辅导用书，不授权或委托任何机构举办考试培训班，不出具任何与考试培训班相关的证明材料。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本公告由潍坊市教育局高新分局负责解释。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0536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8675015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潍坊高新区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年度校园招聘事业编制教师计划表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Cambria" w:hAnsi="Cambria" w:eastAsia="Cambria" w:cs="Cambria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潍坊高新区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-17"/>
          <w:sz w:val="32"/>
          <w:szCs w:val="32"/>
          <w:bdr w:val="none" w:color="auto" w:sz="0" w:space="0"/>
          <w:shd w:val="clear" w:fill="FFFFFF"/>
        </w:rPr>
        <w:t>年度校园招聘事业编制教师报名登记表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现场资格审查材料清单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right"/>
        <w:rPr>
          <w:color w:val="666666"/>
          <w:sz w:val="21"/>
          <w:szCs w:val="21"/>
        </w:rPr>
      </w:pPr>
      <w:r>
        <w:rPr>
          <w:rFonts w:hint="default" w:ascii="Cambria" w:hAnsi="Cambria" w:eastAsia="Cambria" w:cs="Cambria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潍坊市教育局高新分局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default" w:ascii="Cambria" w:hAnsi="Cambria" w:eastAsia="Cambria" w:cs="Cambria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27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color w:val="666666"/>
          <w:sz w:val="21"/>
          <w:szCs w:val="21"/>
        </w:rPr>
      </w:pPr>
      <w:r>
        <w:rPr>
          <w:rFonts w:hint="default" w:ascii="文星标宋" w:hAnsi="文星标宋" w:eastAsia="文星标宋" w:cs="文星标宋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潍坊高新区2023年度校园招聘事业编制教师计划表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"/>
        <w:gridCol w:w="484"/>
        <w:gridCol w:w="850"/>
        <w:gridCol w:w="945"/>
        <w:gridCol w:w="995"/>
        <w:gridCol w:w="2284"/>
        <w:gridCol w:w="1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97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计划</w:t>
            </w:r>
          </w:p>
        </w:tc>
        <w:tc>
          <w:tcPr>
            <w:tcW w:w="104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年 龄</w:t>
            </w:r>
          </w:p>
        </w:tc>
        <w:tc>
          <w:tcPr>
            <w:tcW w:w="1321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学 历</w:t>
            </w: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学 位</w:t>
            </w:r>
          </w:p>
        </w:tc>
        <w:tc>
          <w:tcPr>
            <w:tcW w:w="339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专 业 要 求</w:t>
            </w:r>
          </w:p>
        </w:tc>
        <w:tc>
          <w:tcPr>
            <w:tcW w:w="41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初中、小学学段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事业编制教师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及以下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大学及以上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学士及以上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应聘人员所学课程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50%</w:t>
            </w: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以上与报考学科相同或相近。</w:t>
            </w:r>
          </w:p>
        </w:tc>
        <w:tc>
          <w:tcPr>
            <w:tcW w:w="4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取得相应层次的教师资格证书；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Cambria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语文学科普通话水平须达到二级甲等及以上，其他学科须达到二级乙等及以上。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color w:val="666666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: 30</w:t>
      </w: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周岁及以下指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1992</w:t>
      </w: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楷体_GB2312" w:hAnsi="Cambria" w:eastAsia="楷体_GB2312" w:cs="楷体_GB2312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日以后出生。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文星标宋" w:hAnsi="文星标宋" w:eastAsia="文星标宋" w:cs="文星标宋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潍坊高新区2023年度校园招聘事业编制教师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文星标宋" w:hAnsi="文星标宋" w:eastAsia="文星标宋" w:cs="文星标宋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报名登记表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报考学科：           </w:t>
      </w:r>
    </w:p>
    <w:tbl>
      <w:tblPr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826"/>
        <w:gridCol w:w="207"/>
        <w:gridCol w:w="670"/>
        <w:gridCol w:w="746"/>
        <w:gridCol w:w="378"/>
        <w:gridCol w:w="200"/>
        <w:gridCol w:w="35"/>
        <w:gridCol w:w="529"/>
        <w:gridCol w:w="576"/>
        <w:gridCol w:w="1133"/>
        <w:gridCol w:w="18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   名</w:t>
            </w:r>
          </w:p>
        </w:tc>
        <w:tc>
          <w:tcPr>
            <w:tcW w:w="131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6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    别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8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44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（2寸照片）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民   族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入党时间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4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籍   贯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 生 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现居住地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4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教师资格证学科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教师资格证层次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普通话水平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4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全日制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default" w:ascii="Cambria" w:hAnsi="Cambria" w:eastAsia="Cambria" w:cs="Cambr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     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毕业院校及专业</w:t>
            </w:r>
          </w:p>
        </w:tc>
        <w:tc>
          <w:tcPr>
            <w:tcW w:w="39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46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身份证号</w:t>
            </w:r>
          </w:p>
        </w:tc>
        <w:tc>
          <w:tcPr>
            <w:tcW w:w="247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联系方式</w:t>
            </w:r>
          </w:p>
        </w:tc>
        <w:tc>
          <w:tcPr>
            <w:tcW w:w="45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1、                2、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学习经历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（从高中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填起）</w:t>
            </w:r>
          </w:p>
        </w:tc>
        <w:tc>
          <w:tcPr>
            <w:tcW w:w="840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所学主要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课程名称</w:t>
            </w:r>
          </w:p>
        </w:tc>
        <w:tc>
          <w:tcPr>
            <w:tcW w:w="840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2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在校期间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荣誉奖励</w:t>
            </w:r>
          </w:p>
        </w:tc>
        <w:tc>
          <w:tcPr>
            <w:tcW w:w="840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22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家庭成员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及</w:t>
            </w:r>
            <w:r>
              <w:rPr>
                <w:rFonts w:hint="default" w:ascii="Cambria" w:hAnsi="Cambria" w:eastAsia="Cambria" w:cs="Cambr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主</w:t>
            </w:r>
            <w:r>
              <w:rPr>
                <w:rFonts w:hint="default" w:ascii="Cambria" w:hAnsi="Cambria" w:eastAsia="Cambria" w:cs="Cambr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社会关系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称 谓</w:t>
            </w:r>
          </w:p>
        </w:tc>
        <w:tc>
          <w:tcPr>
            <w:tcW w:w="1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 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39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本人诚信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承    诺</w:t>
            </w:r>
          </w:p>
        </w:tc>
        <w:tc>
          <w:tcPr>
            <w:tcW w:w="8408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楷体_GB2312" w:hAnsi="Cambria" w:eastAsia="楷体_GB2312" w:cs="楷体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本人郑重承诺：以上所填写的信息及证明材料完全属实，对因提供有关信息、证件不实造成的后果，本人自愿承担相应的责任。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color w:val="666666"/>
                <w:sz w:val="21"/>
                <w:szCs w:val="21"/>
              </w:rPr>
            </w:pPr>
            <w:r>
              <w:rPr>
                <w:rFonts w:hint="default" w:ascii="仿宋_GB2312" w:hAnsi="Cambria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承诺人签字：                                  </w:t>
            </w:r>
            <w:r>
              <w:rPr>
                <w:rFonts w:hint="default" w:ascii="Cambria" w:hAnsi="Cambria" w:eastAsia="Cambria" w:cs="Cambr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仿宋_GB2312" w:hAnsi="Cambria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年 </w:t>
            </w:r>
            <w:r>
              <w:rPr>
                <w:rFonts w:hint="default" w:ascii="Cambria" w:hAnsi="Cambria" w:eastAsia="Cambria" w:cs="Cambr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仿宋_GB2312" w:hAnsi="Cambria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月 </w:t>
            </w:r>
            <w:r>
              <w:rPr>
                <w:rFonts w:hint="default" w:ascii="Cambria" w:hAnsi="Cambria" w:eastAsia="Cambria" w:cs="Cambri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default" w:ascii="仿宋_GB2312" w:hAnsi="Cambria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现场资格审查材料清单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应聘人员须携带以下材料及证件进行现场资格审查：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《报名登记表》一式两份。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身份证、普通话证、教师资格证原件和复印件。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在校期间考试成绩单、就业推荐表原件和复印件（须在规定时间前取得毕业证书和学位证书，本科生、硕士研究生须在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日前，博士研究生须在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2023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日前）。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Cambria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逾期未取得报考要求相关证件的，取消聘用。资格审查贯穿招聘工作全过程，发现不符合招聘条件或弄虚作假等行为的，取消聘用资格。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3A31045"/>
    <w:rsid w:val="43A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8126</Words>
  <Characters>71957</Characters>
  <Lines>0</Lines>
  <Paragraphs>0</Paragraphs>
  <TotalTime>250</TotalTime>
  <ScaleCrop>false</ScaleCrop>
  <LinksUpToDate>false</LinksUpToDate>
  <CharactersWithSpaces>73407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2023-03-29T02:43:00Z</dcterms:created>
  <dc:creator>Administrator</dc:creator>
  <cp:lastModifiedBy>Administrator</cp:lastModifiedBy>
  <dcterms:modified xsi:type="dcterms:W3CDTF">2023-03-29T06:56:39Z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3C1FC1C2368D4E39A327521335565E62</vt:lpwstr>
  </property>
</Properties>
</file>