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回避承诺书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本人与招聘单位领导班子成员不存在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直系血亲关系、三代以内旁系血亲关系或者近姻亲等关系的。未报名具有直接上下级领导关系的岗位，以及该单位从事组织人事、纪检监察、审计、财务工作的岗位。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承诺人（手写签字）：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79C7"/>
    <w:rsid w:val="213A41E4"/>
    <w:rsid w:val="25DC79C7"/>
    <w:rsid w:val="395C6F03"/>
    <w:rsid w:val="48C951C8"/>
    <w:rsid w:val="6392515F"/>
    <w:rsid w:val="7F3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2022-07-30T09:31:00Z</dcterms:created>
  <dc:creator>琳琅xin</dc:creator>
  <cp:lastModifiedBy>琳琅xin</cp:lastModifiedBy>
  <cp:lastPrinted>2022-08-01T03:58:07Z</cp:lastPrinted>
  <dcterms:modified xsi:type="dcterms:W3CDTF">2022-08-01T07:06:49Z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