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惠州市惠城区简介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惠城区建制于1988年，</w:t>
      </w:r>
      <w:bookmarkStart w:id="0" w:name="_GoBack"/>
      <w:bookmarkEnd w:id="0"/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是惠州市的政府所在地和中心区，是惠州乃至整个东江流域政治、经济、文化和交通的中心，素有“粤东重镇”“岭南名郡”的美誉。总面积1170.6平方公里，东至汕头345公里，西往广州162公里；北上河源97公里，南下深圳79公里，惠州机场距区政府26公里。现辖8个街道、5个镇，常住人口156万。先后被评为“全国综合实力百强区”“全国营商环境百强区”“全国绿色发展百强区”“全国投资潜力百强区”“全国科技创新百强区”，与惠州市同享“全国文明城市”“中国优秀旅游城市”“国家园林城市”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历史悠久、底蕴深厚，是一座文化名城。惠城向来山川秀丽，人杰地灵，曾留下苏东坡、杨万里、文天祥等文人骚客的墨香，孕育了廖仲恺、叶挺、邓演达等一代英豪，融广府文化、客家文化、潮汕文化于一体，形成了惠城海纳百川、有容乃大的文化胸襟和独具特色的文化魅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环境优美、生态和谐，是一座宜居之城。惠城素有“半城山色半城湖”之美誉，集山、江、河、湖、泉、林于一身，空气、水质常年保持优质水平，城市包容性强，观念开放多元，市民幸福指数长期位居全国前列，是一座宜居宜业宜游的城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位置优越、交通发达，是一座门户之城。惠城地理位置优越，有“粤东门户”之称。目前有6条高速公路（广惠、潮莞、深汕、惠河、韶惠、河惠莞）、3条高铁（厦深、赣深、广汕），2条城轨（莞惠、深惠）、1条国家动脉京九铁路穿境而过，是当前全省交通最便利的中心城区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产业完备、空间广阔，是一座活力之城。惠城作为惠州中心区，集聚各种优质资源，多种要素在这里流通，基本形成以电子信息、汽车电气制造等产业为支撑，电子商务、商贸物流等产业加速壮大，先进制造、休闲旅游等产业快速发展的现代产业体系，发展空间和潜能巨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惠城优质资源集聚、群众满意度较高，是一座幸福之城。惠城集聚全市最好的医院、学校，辖区内拥有医疗机构76家，三甲综合医院6家；拥有中小学、幼儿园、技工学校474所，省属公办综合性本科大学1所，社会事业不断进步，呈现出政通人和、风正气顺、人民安居乐业的良好局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教育是城市文明最直接的一个“窗口”和一张最生动的“名片”。惠城区教育局坚持以立德树人为根本任务，以培养学生德智体美劳全面发展为总目标，培育和践行社会核心价值观，创新载体，努力实现精神文明建设与教育教学工作相互促进、共同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67FB0"/>
    <w:rsid w:val="01467FB0"/>
    <w:rsid w:val="162E3071"/>
    <w:rsid w:val="57C67B20"/>
    <w:rsid w:val="7950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2022-06-12T02:45:00Z</dcterms:created>
  <dc:creator>WPS_1591230673</dc:creator>
  <cp:lastModifiedBy>木头人</cp:lastModifiedBy>
  <dcterms:modified xsi:type="dcterms:W3CDTF">2023-04-12T13:38:12Z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D6817C09F059497EAAD26BD2BD06ECF1</vt:lpwstr>
  </property>
</Properties>
</file>