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2023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年公开招聘事业编制教师岗位及相关要求一览表</w:t>
      </w:r>
    </w:p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516"/>
        <w:gridCol w:w="516"/>
        <w:gridCol w:w="516"/>
        <w:gridCol w:w="2409"/>
        <w:gridCol w:w="1376"/>
        <w:gridCol w:w="189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招聘岗位</w:t>
            </w:r>
          </w:p>
        </w:tc>
        <w:tc>
          <w:tcPr>
            <w:tcW w:w="600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岗位数</w:t>
            </w:r>
          </w:p>
        </w:tc>
        <w:tc>
          <w:tcPr>
            <w:tcW w:w="3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4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8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年龄</w:t>
            </w:r>
          </w:p>
        </w:tc>
        <w:tc>
          <w:tcPr>
            <w:tcW w:w="1000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333333"/>
                <w:sz w:val="22"/>
                <w:szCs w:val="22"/>
                <w:bdr w:val="none" w:color="auto" w:sz="0" w:space="0"/>
              </w:rPr>
              <w:t>专业及职业资格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中职建筑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硕士研究生及以上学历且取得相应学位，具备以下条件之一的放宽到全日制普通高校本科毕业生：1.高校就读期间获校级及以上优秀毕业生荣誉；2.获职业院校技能大赛本专业省级二等奖及以上荣誉。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30周岁及以下（1992年4月24日以后出生，不含4月24日），具备以下条件之一的可放宽至35周岁及以下（1987年4月24日以后出生，不含4月24日）：1. 具有硕士研究生学历、学位；2.取得与报考学科一致的一级教师专业技术职务资格；3.在路桥区学校任教累计满6个学期。出生日期以公安机关登记的身份证为准。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专业对口（详见说明），暂不要求教师资格证，聘用后须在2026年6月30日前取得相应的教师资格证。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0"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  <w:bdr w:val="none" w:color="auto" w:sz="0" w:space="0"/>
              </w:rPr>
              <w:t>中职财会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本科及以上学历且取得相应的学位。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初中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语文教师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本科及以上学历且取得相应的学位。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 2023年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普通高校应届毕业生要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求专业对口（详见说明），暂不要求教师资格证，聘用后须在2025年6月30日前取得相应的教师资格证。非专业对口但已取得教师资格考试合格证明+相应等级普通话证书的，可按教师资格考试合格证明的学科报考。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2.其他毕业生要求具有与报考学科相一致的教师资格证(或教师资格考试合格证明+相应等级普通话证书)。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初中数学教师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初中社会教师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初中英语教师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初中科学教师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初中信息技术教师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初中体育教师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本科及以上学历且取得相应的学位。</w:t>
            </w:r>
          </w:p>
        </w:tc>
        <w:tc>
          <w:tcPr>
            <w:tcW w:w="8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30周岁及以下（1992年4月24日以后出生，不含4月24日），具备以下条件之一的可放宽至35周岁及以下（1987年4月24日以后出生，不含4月24日）：1. 具有硕士研究生学历、学位；2.取得与报考学科一致的一级教师专业技术职务资格；3.在路桥区学校任教累计满6个学期。出生日期以公安机关登记的身份证为准。</w:t>
            </w:r>
          </w:p>
        </w:tc>
        <w:tc>
          <w:tcPr>
            <w:tcW w:w="10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 2023年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普通高校应届毕业生要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求专业对口（详见说明），暂不要求教师资格证，聘用后须在2025年6月30日前取得相应的教师资格证。非专业对口但已取得教师资格考试合格证明+相应等级普通话证书的，可按教师资格考试合格证明的学科报考。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2.其他毕业生要求具有与报考学科相一致的教师资格证(或教师资格考试合格证明+相应等级普通话证书)。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初中音乐教师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小学语文教师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bdr w:val="none" w:color="auto" w:sz="0" w:space="0"/>
              </w:rPr>
              <w:t>本科及以上学历且取得相应的学位，具备以下条件的放宽学位要求：全日制普通高校师范类专科毕业生，且已取得本科学历。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小学数学教师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小学科学教师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小学体育教师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A岗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B岗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C岗</w:t>
            </w:r>
          </w:p>
        </w:tc>
        <w:tc>
          <w:tcPr>
            <w:tcW w:w="25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小学音乐教师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小学美术教师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特殊教育教师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4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全日制普通高校专科及以上学历</w:t>
            </w:r>
          </w:p>
        </w:tc>
        <w:tc>
          <w:tcPr>
            <w:tcW w:w="800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专业对口或具有与报考学科相一致的教师资格证(或教师资格考试合格证明+相应等级普通话证书)。未取得教师资格证人员聘用后须在2025年6月30日前取得教师资格证。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5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合    计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3600" w:type="pct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5" w:lineRule="atLeast"/>
              <w:ind w:left="0" w:right="0" w:firstLine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/</w:t>
            </w: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786D7650"/>
    <w:rsid w:val="786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2023-04-16T05:13:00Z</dcterms:created>
  <dc:creator>Administrator</dc:creator>
  <cp:lastModifiedBy>Administrator</cp:lastModifiedBy>
  <dcterms:modified xsi:type="dcterms:W3CDTF">2023-04-16T06:16:34Z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47E28EE0D750419CBCDB224410990D18</vt:lpwstr>
  </property>
</Properties>
</file>