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32"/>
          <w:szCs w:val="32"/>
        </w:rPr>
      </w:pPr>
      <w:bookmarkStart w:id="0" w:name="_GoBack"/>
      <w:bookmarkEnd w:id="0"/>
    </w:p>
    <w:p>
      <w:pPr>
        <w:widowControl/>
        <w:shd w:val="clear" w:color="auto" w:fill="FFFFFF"/>
        <w:spacing w:line="560" w:lineRule="exact"/>
        <w:jc w:val="center"/>
        <w:outlineLvl w:val="0"/>
        <w:rPr>
          <w:rFonts w:ascii="方正小标宋简体" w:hAnsi="黑体" w:eastAsia="方正小标宋简体" w:cs="宋体"/>
          <w:b/>
          <w:kern w:val="36"/>
          <w:sz w:val="44"/>
          <w:szCs w:val="44"/>
        </w:rPr>
      </w:pPr>
      <w:r>
        <w:rPr>
          <w:rFonts w:hint="eastAsia" w:ascii="方正小标宋简体" w:hAnsi="黑体" w:eastAsia="方正小标宋简体" w:cs="宋体"/>
          <w:b/>
          <w:kern w:val="36"/>
          <w:sz w:val="44"/>
          <w:szCs w:val="44"/>
        </w:rPr>
        <w:t>2023年渭南市事业单位公开招聘（募）</w:t>
      </w:r>
    </w:p>
    <w:p>
      <w:pPr>
        <w:ind w:left="442" w:hanging="442" w:hangingChars="100"/>
        <w:jc w:val="center"/>
        <w:rPr>
          <w:rFonts w:ascii="方正小标宋简体" w:hAnsi="仿宋" w:eastAsia="方正小标宋简体"/>
          <w:b/>
          <w:sz w:val="44"/>
          <w:szCs w:val="44"/>
        </w:rPr>
      </w:pPr>
      <w:r>
        <w:rPr>
          <w:rFonts w:hint="eastAsia" w:ascii="方正小标宋简体" w:hAnsi="黑体" w:eastAsia="方正小标宋简体" w:cs="宋体"/>
          <w:b/>
          <w:kern w:val="36"/>
          <w:sz w:val="44"/>
          <w:szCs w:val="44"/>
        </w:rPr>
        <w:t>工作人员</w:t>
      </w:r>
      <w:r>
        <w:rPr>
          <w:rFonts w:hint="eastAsia" w:ascii="方正小标宋简体" w:hAnsi="仿宋" w:eastAsia="方正小标宋简体"/>
          <w:b/>
          <w:sz w:val="44"/>
          <w:szCs w:val="44"/>
        </w:rPr>
        <w:t>报考指南</w:t>
      </w:r>
    </w:p>
    <w:p>
      <w:pPr>
        <w:ind w:firstLine="480" w:firstLineChars="150"/>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1.应聘人员准备报名应注意什么？</w:t>
      </w:r>
    </w:p>
    <w:p>
      <w:pPr>
        <w:rPr>
          <w:rFonts w:ascii="仿宋" w:hAnsi="仿宋" w:eastAsia="仿宋"/>
          <w:sz w:val="32"/>
          <w:szCs w:val="32"/>
        </w:rPr>
      </w:pPr>
      <w:r>
        <w:rPr>
          <w:rFonts w:hint="eastAsia" w:ascii="仿宋" w:hAnsi="仿宋" w:eastAsia="仿宋"/>
          <w:sz w:val="32"/>
          <w:szCs w:val="32"/>
        </w:rPr>
        <w:t xml:space="preserve">    应聘人员应仔细阅读《招聘公告》和《报考指南》等相关内容，熟悉事业单位公开招聘的有关政策。应聘人员应对照《岗位表》每个招聘岗位的具体要求，仔细核对岗位要求的资格条件，谨慎选择符合条件的招聘岗位进行报名。</w:t>
      </w:r>
    </w:p>
    <w:p>
      <w:pPr>
        <w:ind w:firstLine="645"/>
        <w:rPr>
          <w:rFonts w:ascii="仿宋" w:hAnsi="仿宋" w:eastAsia="仿宋"/>
          <w:sz w:val="32"/>
          <w:szCs w:val="32"/>
        </w:rPr>
      </w:pPr>
      <w:r>
        <w:rPr>
          <w:rFonts w:hint="eastAsia" w:ascii="仿宋" w:hAnsi="仿宋" w:eastAsia="仿宋"/>
          <w:sz w:val="32"/>
          <w:szCs w:val="32"/>
        </w:rPr>
        <w:t>网上报名时须凭应聘人员本人有效身份证（有效期内的二代身份证或临时身份证，下同）注册。报名时，所提交有关信息应全面、准确、有效，并对所填信息的真实性作出承诺。对因本人填报应聘信息与招聘岗位资格条件不符的,后续资格复审、考察等环节审查时取消应聘资格。</w:t>
      </w:r>
    </w:p>
    <w:p>
      <w:pPr>
        <w:ind w:firstLine="645"/>
        <w:rPr>
          <w:rFonts w:ascii="仿宋" w:hAnsi="仿宋" w:eastAsia="仿宋"/>
          <w:sz w:val="32"/>
          <w:szCs w:val="32"/>
        </w:rPr>
      </w:pPr>
      <w:r>
        <w:rPr>
          <w:rFonts w:hint="eastAsia" w:ascii="仿宋" w:hAnsi="仿宋" w:eastAsia="仿宋"/>
          <w:sz w:val="32"/>
          <w:szCs w:val="32"/>
        </w:rPr>
        <w:t>应聘人员只能选报一个招聘岗位。请在台式电脑上登录指定官网注册报名，尽量不使用手机、平板电脑等移动设备填报，以免产生乱码或信息错误，影响资格审查和笔试考试。网上报名审核通过后，应聘人员不能改报其他岗位或修改个人信息。</w:t>
      </w:r>
    </w:p>
    <w:p>
      <w:pPr>
        <w:rPr>
          <w:rFonts w:ascii="仿宋" w:hAnsi="仿宋" w:eastAsia="仿宋"/>
          <w:sz w:val="32"/>
          <w:szCs w:val="32"/>
        </w:rPr>
      </w:pPr>
      <w:r>
        <w:rPr>
          <w:rFonts w:hint="eastAsia" w:ascii="仿宋" w:hAnsi="仿宋" w:eastAsia="仿宋"/>
          <w:sz w:val="32"/>
          <w:szCs w:val="32"/>
        </w:rPr>
        <w:t xml:space="preserve">    根据往年报名期间每天上网流量统计，报名最后一天网络访问量剧增，曾出现过网络拥堵甚至瘫痪的情形。请应聘人员合理安排报名时间，客观理性选择招聘岗位，及时注册报名，尽量不要集中在最后一天报名，以免因无法登陆报名网站，失去报名资格或网上资格审查未通过而无法改报其他岗位的机会。</w:t>
      </w:r>
    </w:p>
    <w:p>
      <w:pPr>
        <w:rPr>
          <w:rFonts w:ascii="仿宋" w:hAnsi="仿宋" w:eastAsia="仿宋"/>
          <w:sz w:val="32"/>
          <w:szCs w:val="32"/>
        </w:rPr>
      </w:pPr>
      <w:r>
        <w:rPr>
          <w:rFonts w:hint="eastAsia" w:ascii="仿宋" w:hAnsi="仿宋" w:eastAsia="仿宋"/>
          <w:sz w:val="32"/>
          <w:szCs w:val="32"/>
        </w:rPr>
        <w:t xml:space="preserve">    报名结束后,应聘人员请按照《招聘公告》中规定的时间节点，及时进行网上缴费确认，打印准考证、报名登记表并</w:t>
      </w:r>
      <w:r>
        <w:rPr>
          <w:rFonts w:ascii="仿宋" w:hAnsi="仿宋" w:eastAsia="仿宋"/>
          <w:sz w:val="32"/>
          <w:szCs w:val="32"/>
        </w:rPr>
        <w:t>妥善保管</w:t>
      </w:r>
      <w:r>
        <w:rPr>
          <w:rFonts w:hint="eastAsia" w:ascii="仿宋" w:hAnsi="仿宋" w:eastAsia="仿宋"/>
          <w:sz w:val="32"/>
          <w:szCs w:val="32"/>
        </w:rPr>
        <w:t>（</w:t>
      </w:r>
      <w:r>
        <w:rPr>
          <w:rFonts w:ascii="仿宋" w:hAnsi="仿宋" w:eastAsia="仿宋"/>
          <w:sz w:val="32"/>
          <w:szCs w:val="32"/>
        </w:rPr>
        <w:t>后续参加</w:t>
      </w:r>
      <w:r>
        <w:rPr>
          <w:rFonts w:hint="eastAsia" w:ascii="仿宋" w:hAnsi="仿宋" w:eastAsia="仿宋"/>
          <w:sz w:val="32"/>
          <w:szCs w:val="32"/>
        </w:rPr>
        <w:t>笔试、资格复审、</w:t>
      </w:r>
      <w:r>
        <w:rPr>
          <w:rFonts w:ascii="仿宋" w:hAnsi="仿宋" w:eastAsia="仿宋"/>
          <w:sz w:val="32"/>
          <w:szCs w:val="32"/>
        </w:rPr>
        <w:t>面试</w:t>
      </w:r>
      <w:r>
        <w:rPr>
          <w:rFonts w:hint="eastAsia" w:ascii="仿宋" w:hAnsi="仿宋" w:eastAsia="仿宋"/>
          <w:sz w:val="32"/>
          <w:szCs w:val="32"/>
        </w:rPr>
        <w:t>、体检</w:t>
      </w:r>
      <w:r>
        <w:rPr>
          <w:rFonts w:ascii="仿宋" w:hAnsi="仿宋" w:eastAsia="仿宋"/>
          <w:sz w:val="32"/>
          <w:szCs w:val="32"/>
        </w:rPr>
        <w:t>等招聘环节的重要凭证</w:t>
      </w:r>
      <w:r>
        <w:rPr>
          <w:rFonts w:hint="eastAsia" w:ascii="仿宋" w:hAnsi="仿宋" w:eastAsia="仿宋"/>
          <w:sz w:val="32"/>
          <w:szCs w:val="32"/>
        </w:rPr>
        <w:t>）。</w:t>
      </w:r>
    </w:p>
    <w:p>
      <w:pPr>
        <w:rPr>
          <w:rFonts w:ascii="仿宋" w:hAnsi="仿宋" w:eastAsia="仿宋"/>
          <w:sz w:val="32"/>
          <w:szCs w:val="32"/>
        </w:rPr>
      </w:pPr>
      <w:r>
        <w:rPr>
          <w:rFonts w:hint="eastAsia" w:ascii="仿宋" w:hAnsi="仿宋" w:eastAsia="仿宋"/>
          <w:sz w:val="32"/>
          <w:szCs w:val="32"/>
        </w:rPr>
        <w:t xml:space="preserve">    对未达到规定开考比例的招聘岗位，招聘计划数将予以核减核销。未达到开考比例核销的岗位，应聘人员不能改报其他岗位且不进行调剂，由</w:t>
      </w:r>
      <w:r>
        <w:rPr>
          <w:rFonts w:hint="eastAsia" w:ascii="仿宋" w:hAnsi="仿宋" w:eastAsia="仿宋"/>
          <w:sz w:val="32"/>
          <w:szCs w:val="32"/>
          <w:lang w:eastAsia="zh-CN"/>
        </w:rPr>
        <w:t>陕西</w:t>
      </w:r>
      <w:r>
        <w:rPr>
          <w:rFonts w:hint="eastAsia" w:ascii="仿宋" w:hAnsi="仿宋" w:eastAsia="仿宋"/>
          <w:sz w:val="32"/>
          <w:szCs w:val="32"/>
        </w:rPr>
        <w:t>省</w:t>
      </w:r>
      <w:r>
        <w:rPr>
          <w:rFonts w:hint="eastAsia" w:ascii="仿宋" w:hAnsi="仿宋" w:eastAsia="仿宋"/>
          <w:sz w:val="32"/>
          <w:szCs w:val="32"/>
          <w:lang w:eastAsia="zh-CN"/>
        </w:rPr>
        <w:t>人事</w:t>
      </w:r>
      <w:r>
        <w:rPr>
          <w:rFonts w:hint="eastAsia" w:ascii="仿宋" w:hAnsi="仿宋" w:eastAsia="仿宋"/>
          <w:sz w:val="32"/>
          <w:szCs w:val="32"/>
        </w:rPr>
        <w:t>考试中心办理退还报名费手续。</w:t>
      </w:r>
    </w:p>
    <w:p>
      <w:pPr>
        <w:ind w:firstLine="643" w:firstLineChars="200"/>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 xml:space="preserve">    2、应届高校毕业生以及在读的高等院校学生是否可以报考？</w:t>
      </w:r>
    </w:p>
    <w:p>
      <w:pPr>
        <w:rPr>
          <w:rFonts w:ascii="仿宋" w:hAnsi="仿宋" w:eastAsia="仿宋"/>
          <w:sz w:val="32"/>
          <w:szCs w:val="32"/>
        </w:rPr>
      </w:pPr>
      <w:r>
        <w:rPr>
          <w:rFonts w:hint="eastAsia" w:ascii="仿宋" w:hAnsi="仿宋" w:eastAsia="仿宋"/>
          <w:sz w:val="32"/>
          <w:szCs w:val="32"/>
        </w:rPr>
        <w:t xml:space="preserve">    2023年应届高校毕业生可以报考。在读的“非2023年毕业”技工、大专、本科、研究生均不能报考；在读的“非2023年毕业”专升本、研究生，也不得用以往取得的学历报名。</w:t>
      </w:r>
    </w:p>
    <w:p>
      <w:pPr>
        <w:rPr>
          <w:rFonts w:ascii="仿宋" w:hAnsi="仿宋" w:eastAsia="仿宋"/>
          <w:sz w:val="32"/>
          <w:szCs w:val="32"/>
        </w:rPr>
      </w:pPr>
    </w:p>
    <w:p>
      <w:pPr>
        <w:ind w:firstLine="640" w:firstLineChars="200"/>
        <w:rPr>
          <w:rFonts w:ascii="仿宋" w:hAnsi="仿宋" w:eastAsia="仿宋"/>
          <w:b/>
          <w:sz w:val="32"/>
          <w:szCs w:val="32"/>
        </w:rPr>
      </w:pPr>
      <w:r>
        <w:rPr>
          <w:rFonts w:hint="eastAsia" w:ascii="仿宋" w:hAnsi="仿宋" w:eastAsia="仿宋"/>
          <w:sz w:val="32"/>
          <w:szCs w:val="32"/>
        </w:rPr>
        <w:t>3、</w:t>
      </w:r>
      <w:r>
        <w:rPr>
          <w:rFonts w:hint="eastAsia" w:ascii="仿宋" w:hAnsi="仿宋" w:eastAsia="仿宋"/>
          <w:b/>
          <w:sz w:val="32"/>
          <w:szCs w:val="32"/>
        </w:rPr>
        <w:t>有户籍或生源限制的岗位如何报考？</w:t>
      </w:r>
    </w:p>
    <w:p>
      <w:pPr>
        <w:rPr>
          <w:rFonts w:ascii="仿宋" w:hAnsi="仿宋" w:eastAsia="仿宋"/>
          <w:sz w:val="32"/>
          <w:szCs w:val="32"/>
        </w:rPr>
      </w:pPr>
      <w:r>
        <w:rPr>
          <w:rFonts w:hint="eastAsia" w:ascii="仿宋" w:hAnsi="仿宋" w:eastAsia="仿宋"/>
          <w:sz w:val="32"/>
          <w:szCs w:val="32"/>
        </w:rPr>
        <w:t xml:space="preserve">    满足户籍或生源其中之一的即可报考。生源地是应聘人员考入全日制普通高等院校前的常住户籍所在地;满足户籍要求的应聘人员必须在2023年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日（含）之前已正式办结落户手续。</w:t>
      </w:r>
    </w:p>
    <w:p>
      <w:pPr>
        <w:ind w:firstLine="640" w:firstLineChars="200"/>
        <w:rPr>
          <w:rFonts w:ascii="仿宋" w:hAnsi="仿宋" w:eastAsia="仿宋"/>
          <w:sz w:val="32"/>
          <w:szCs w:val="32"/>
        </w:rPr>
      </w:pPr>
      <w:r>
        <w:rPr>
          <w:rFonts w:hint="eastAsia" w:ascii="仿宋" w:hAnsi="仿宋" w:eastAsia="仿宋"/>
          <w:sz w:val="32"/>
          <w:szCs w:val="32"/>
        </w:rPr>
        <w:t>渭南市辖属各县（市、区）户籍或生源的应聘人员均可报考限制渭南市户籍或生源岗位；韩城市户籍或生源的应聘人员可以报考限制渭南市户籍或生源岗位；渭南市临渭区（经开区、高新区）户籍或生源的应聘人员均可报考限制临渭区（经开区、高新区）户籍或生源岗位。</w:t>
      </w:r>
    </w:p>
    <w:p>
      <w:pPr>
        <w:ind w:firstLine="640" w:firstLineChars="200"/>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4、国家教育行政主管部门认可的国民教育学历如何查询和认定?全国技工类院校毕业证书如何查询和认定？</w:t>
      </w:r>
    </w:p>
    <w:p>
      <w:pPr>
        <w:rPr>
          <w:rFonts w:ascii="仿宋" w:hAnsi="仿宋" w:eastAsia="仿宋"/>
          <w:sz w:val="32"/>
          <w:szCs w:val="32"/>
        </w:rPr>
      </w:pPr>
      <w:r>
        <w:rPr>
          <w:rFonts w:hint="eastAsia" w:ascii="仿宋" w:hAnsi="仿宋" w:eastAsia="仿宋"/>
          <w:sz w:val="32"/>
          <w:szCs w:val="32"/>
        </w:rPr>
        <w:t xml:space="preserve">    国家教育行政主管部门认可的国民教育学历文凭主要有三种，即：普通高等教育学历证书(即普通招生计划高等教育学历)、成人高等教育毕业证书、高等教育自学考试毕业证书。</w:t>
      </w:r>
    </w:p>
    <w:p>
      <w:pPr>
        <w:rPr>
          <w:rFonts w:ascii="仿宋" w:hAnsi="仿宋" w:eastAsia="仿宋"/>
          <w:sz w:val="32"/>
          <w:szCs w:val="32"/>
        </w:rPr>
      </w:pPr>
      <w:r>
        <w:rPr>
          <w:rFonts w:hint="eastAsia" w:ascii="仿宋" w:hAnsi="仿宋" w:eastAsia="仿宋"/>
          <w:sz w:val="32"/>
          <w:szCs w:val="32"/>
        </w:rPr>
        <w:t xml:space="preserve">    从1993年起，教育部开始统一印制高等教育学历证书；从2001年开始，我国高等教育学历证书的管理实行电子注册制度，并委托全国高校学生信息咨询与就业指导中心负责学历电子注册，2001年以后的学历证书可以在中国高等教育学生信息网(www.chsi.com.cn)上查询，在该网能查到的学历即为国民教育学历。凡无学历电子注册或与国民教育序列高等教育毕业证书格式不符的其他证书等均不属于国民教育序列毕业证书。国外大学毕业的应聘人员，需要到教育部主管部门进行学历认证，认证通过后且符合招聘岗位要求的可以报名。</w:t>
      </w:r>
    </w:p>
    <w:p>
      <w:pPr>
        <w:ind w:firstLine="800" w:firstLineChars="250"/>
        <w:rPr>
          <w:rFonts w:ascii="仿宋" w:hAnsi="仿宋" w:eastAsia="仿宋"/>
          <w:sz w:val="32"/>
          <w:szCs w:val="32"/>
        </w:rPr>
      </w:pPr>
      <w:r>
        <w:rPr>
          <w:rFonts w:hint="eastAsia" w:ascii="仿宋" w:hAnsi="仿宋" w:eastAsia="仿宋"/>
          <w:sz w:val="32"/>
          <w:szCs w:val="32"/>
        </w:rPr>
        <w:t>全国技工院校2015年6月以后毕业的学生，可登陆（</w:t>
      </w:r>
      <w:r>
        <w:rPr>
          <w:rFonts w:ascii="仿宋" w:hAnsi="仿宋" w:eastAsia="仿宋"/>
          <w:sz w:val="32"/>
          <w:szCs w:val="32"/>
        </w:rPr>
        <w:t>http://rsrc.mohrss.gov.cn/jxxxcx/Omp.do?method=fwdPageJgyxCertInfoEntry</w:t>
      </w:r>
      <w:r>
        <w:rPr>
          <w:rFonts w:hint="eastAsia" w:ascii="仿宋" w:hAnsi="仿宋" w:eastAsia="仿宋"/>
          <w:sz w:val="32"/>
          <w:szCs w:val="32"/>
        </w:rPr>
        <w:t>）进行查询和验证。2015年6月30日以前取得技工院校证书的，进入资格复审环节后，须由毕业学校以及业务主管的人社部门出具学历证明资料。</w:t>
      </w:r>
    </w:p>
    <w:p>
      <w:pPr>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5、招聘岗位要求的学历、学位层次怎样理解?</w:t>
      </w:r>
    </w:p>
    <w:p>
      <w:pPr>
        <w:rPr>
          <w:rFonts w:ascii="仿宋" w:hAnsi="仿宋" w:eastAsia="仿宋"/>
          <w:sz w:val="32"/>
          <w:szCs w:val="32"/>
        </w:rPr>
      </w:pPr>
      <w:r>
        <w:rPr>
          <w:rFonts w:hint="eastAsia" w:ascii="仿宋" w:hAnsi="仿宋" w:eastAsia="仿宋"/>
          <w:sz w:val="32"/>
          <w:szCs w:val="32"/>
        </w:rPr>
        <w:t xml:space="preserve">   设定多层次学历条件的岗位，具有其中任意一级的学历即为符合学历条件。招聘岗位设定学历为“大专及以上”的(符合招聘岗位要求)，具有大专、本科以及研究生学历的均可报考；招聘岗位设定学历为“本科及以上”的(符合招聘岗位要求)，本科、研究生学历均可报考；招聘岗位设定“学士及以上”的，获得学士学位、硕士学位的均可报考。多层次学历的应聘人员，报考设定多层次学历条件的岗位，在岗位要求的最低学历之上的任一学历层次所对应专业，符合岗位专业要求可以报考。</w:t>
      </w:r>
    </w:p>
    <w:p>
      <w:pPr>
        <w:rPr>
          <w:rFonts w:ascii="仿宋" w:hAnsi="仿宋" w:eastAsia="仿宋"/>
          <w:sz w:val="32"/>
          <w:szCs w:val="32"/>
        </w:rPr>
      </w:pPr>
      <w:r>
        <w:rPr>
          <w:rFonts w:hint="eastAsia" w:ascii="仿宋" w:hAnsi="仿宋" w:eastAsia="仿宋"/>
          <w:sz w:val="32"/>
          <w:szCs w:val="32"/>
        </w:rPr>
        <w:t xml:space="preserve">    如：本科及以上学历、专业要求为：“本科：汉语言文学；研究生：汉语言文字学”，应聘人员取得的本科或研究生学历,专业符合要求均可报考。</w:t>
      </w:r>
    </w:p>
    <w:p>
      <w:pPr>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    设定单学历条件的岗位，高于设定学历条件的高学历报考者，如果曾经有过岗位设定学历条件的学习经历，并且用曾经取得的学历和专业条件可以报考。</w:t>
      </w:r>
    </w:p>
    <w:p>
      <w:pPr>
        <w:rPr>
          <w:rFonts w:ascii="仿宋" w:hAnsi="仿宋" w:eastAsia="仿宋"/>
          <w:sz w:val="32"/>
          <w:szCs w:val="32"/>
        </w:rPr>
      </w:pPr>
      <w:r>
        <w:rPr>
          <w:rFonts w:hint="eastAsia" w:ascii="仿宋" w:hAnsi="仿宋" w:eastAsia="仿宋"/>
          <w:sz w:val="32"/>
          <w:szCs w:val="32"/>
        </w:rPr>
        <w:t xml:space="preserve">    如：专业要求为：“汉语言文学本科学历”，应聘人员取得本科学历为汉语言文学可以报考。研究生以上学历,用本科符合条件的学历报考时,报名登记表填写必须以本科学历进行填写，切勿填写专业不符的研究生学历和学位等证件信息。</w:t>
      </w:r>
    </w:p>
    <w:p>
      <w:pPr>
        <w:rPr>
          <w:rFonts w:ascii="仿宋" w:hAnsi="仿宋" w:eastAsia="仿宋"/>
          <w:color w:val="FF0000"/>
          <w:sz w:val="32"/>
          <w:szCs w:val="32"/>
        </w:rPr>
      </w:pPr>
    </w:p>
    <w:p>
      <w:pPr>
        <w:rPr>
          <w:rFonts w:ascii="仿宋" w:hAnsi="仿宋" w:eastAsia="仿宋"/>
          <w:b/>
          <w:color w:val="000000" w:themeColor="text1"/>
          <w:sz w:val="32"/>
          <w:szCs w:val="32"/>
        </w:rPr>
      </w:pPr>
      <w:r>
        <w:rPr>
          <w:rFonts w:hint="eastAsia" w:ascii="仿宋" w:hAnsi="仿宋" w:eastAsia="仿宋"/>
          <w:b/>
          <w:color w:val="000000" w:themeColor="text1"/>
          <w:sz w:val="32"/>
          <w:szCs w:val="32"/>
        </w:rPr>
        <w:t xml:space="preserve">    6、专业名称标注一级学科或者大类的招聘岗位如何理解？</w:t>
      </w:r>
    </w:p>
    <w:p>
      <w:pPr>
        <w:ind w:firstLine="640"/>
        <w:rPr>
          <w:rFonts w:ascii="仿宋" w:hAnsi="仿宋" w:eastAsia="仿宋"/>
          <w:sz w:val="32"/>
          <w:szCs w:val="32"/>
        </w:rPr>
      </w:pPr>
      <w:r>
        <w:rPr>
          <w:rFonts w:hint="eastAsia" w:ascii="仿宋" w:hAnsi="仿宋" w:eastAsia="仿宋"/>
          <w:sz w:val="32"/>
          <w:szCs w:val="32"/>
        </w:rPr>
        <w:t>专业名称标注大类或者一级学科的招聘岗位，教育部专业目录专业大类下的每一个专业均可报考；专业名称未标注一级学科或者大类的招聘岗位，则设置为单个或多个具体专业的招聘岗位，教育部专业目录专业大类下的其他专业不能报考(招聘岗位所要求的具体专业以《</w:t>
      </w:r>
      <w:r>
        <w:rPr>
          <w:rFonts w:hint="eastAsia" w:ascii="仿宋" w:hAnsi="仿宋" w:eastAsia="仿宋" w:cs="仿宋"/>
          <w:kern w:val="0"/>
          <w:sz w:val="32"/>
          <w:szCs w:val="32"/>
        </w:rPr>
        <w:t>2023年渭南市事业单位公开招聘</w:t>
      </w:r>
      <w:r>
        <w:rPr>
          <w:rFonts w:hint="eastAsia" w:ascii="仿宋" w:hAnsi="仿宋" w:eastAsia="仿宋" w:cs="仿宋"/>
          <w:kern w:val="0"/>
          <w:sz w:val="32"/>
          <w:szCs w:val="32"/>
          <w:lang w:eastAsia="zh-CN"/>
        </w:rPr>
        <w:t>（募）</w:t>
      </w:r>
      <w:r>
        <w:rPr>
          <w:rFonts w:hint="eastAsia" w:ascii="仿宋" w:hAnsi="仿宋" w:eastAsia="仿宋" w:cs="仿宋"/>
          <w:kern w:val="0"/>
          <w:sz w:val="32"/>
          <w:szCs w:val="32"/>
        </w:rPr>
        <w:t>工作人员岗位表</w:t>
      </w:r>
      <w:r>
        <w:rPr>
          <w:rFonts w:hint="eastAsia" w:ascii="仿宋" w:hAnsi="仿宋" w:eastAsia="仿宋"/>
          <w:sz w:val="32"/>
          <w:szCs w:val="32"/>
        </w:rPr>
        <w:t>》为准）。应聘人员所学专业必须与《岗位表》招聘岗位专业要求一致。</w:t>
      </w:r>
    </w:p>
    <w:p>
      <w:pPr>
        <w:ind w:firstLine="640"/>
        <w:rPr>
          <w:rFonts w:ascii="仿宋" w:hAnsi="仿宋" w:eastAsia="仿宋"/>
          <w:sz w:val="32"/>
          <w:szCs w:val="32"/>
        </w:rPr>
      </w:pPr>
      <w:r>
        <w:rPr>
          <w:rFonts w:hint="eastAsia" w:ascii="仿宋" w:hAnsi="仿宋" w:eastAsia="仿宋"/>
          <w:sz w:val="32"/>
          <w:szCs w:val="32"/>
        </w:rPr>
        <w:t>对毕业证书所学专业名称后面加设括号(有学习方向)的专业名称，以括号前的专业名称为准。括号内的学习方向不能作为所学专业进行报考，资格初审、资格复审、考察等环节进行审核时不予通过，并取消应聘资格。</w:t>
      </w:r>
    </w:p>
    <w:p>
      <w:pPr>
        <w:ind w:firstLine="640"/>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7、公务员、事业单位工作人员、其他各类在职在岗人员报考须满最低服务年限是如何规定？</w:t>
      </w:r>
    </w:p>
    <w:p>
      <w:pPr>
        <w:rPr>
          <w:rFonts w:ascii="仿宋" w:hAnsi="仿宋" w:eastAsia="仿宋"/>
          <w:sz w:val="32"/>
          <w:szCs w:val="32"/>
        </w:rPr>
      </w:pPr>
      <w:r>
        <w:rPr>
          <w:rFonts w:hint="eastAsia" w:ascii="仿宋" w:hAnsi="仿宋" w:eastAsia="仿宋"/>
          <w:sz w:val="32"/>
          <w:szCs w:val="32"/>
        </w:rPr>
        <w:t xml:space="preserve">    振兴计划服务人员须满3年服务期;“三支一扶”人员、特岗教师考核合格进入事业单位编制管理后须满3年服务期；村官以及西部计划人员不受服务期限制可以报考；县及县以下医学定向招聘的本科毕业生服务期须满5年(不含住院医师规范培训时间)；其他公务员(含参照公务员法管理事业单位工作人员)、事业单位工作人员等当年招录招聘公告和职位、岗位表备注栏中有最低服务年限规定的，须满相应要求最低年限方可报考。以上应聘人员在进入资格复审环节必须提供相应干部管理权限机关（单位）出具的同意报考证明。</w:t>
      </w:r>
    </w:p>
    <w:p>
      <w:pPr>
        <w:ind w:firstLine="480" w:firstLineChars="150"/>
        <w:rPr>
          <w:rFonts w:ascii="仿宋" w:hAnsi="仿宋" w:eastAsia="仿宋"/>
          <w:sz w:val="32"/>
          <w:szCs w:val="32"/>
        </w:rPr>
      </w:pPr>
      <w:r>
        <w:rPr>
          <w:rFonts w:hint="eastAsia" w:ascii="仿宋" w:hAnsi="仿宋" w:eastAsia="仿宋"/>
          <w:sz w:val="32"/>
          <w:szCs w:val="32"/>
        </w:rPr>
        <w:t>应聘人员有最低服务年限要求的，服务期计算时间截止2023年12月31日。公告发布之日后，应聘人员未正式办结解聘、辞职手续的（以正式文件批复日期为准），不得进行报考；应聘人员瞒报的，资格复审、考察、公示等环节审核时不予通过，并取消应聘资格。</w:t>
      </w:r>
    </w:p>
    <w:p>
      <w:pPr>
        <w:ind w:firstLine="480" w:firstLineChars="150"/>
        <w:rPr>
          <w:rFonts w:ascii="仿宋" w:hAnsi="仿宋" w:eastAsia="仿宋"/>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8、招聘岗位限近三年服务渭南辖区考核合格且在岗的村（社区）两委班子成员和社区专职工作人员特设岗位如何报考？</w:t>
      </w:r>
    </w:p>
    <w:p>
      <w:pPr>
        <w:ind w:firstLine="640" w:firstLineChars="200"/>
        <w:rPr>
          <w:rFonts w:ascii="仿宋" w:hAnsi="仿宋" w:eastAsia="仿宋"/>
          <w:sz w:val="32"/>
          <w:szCs w:val="32"/>
        </w:rPr>
      </w:pPr>
      <w:r>
        <w:rPr>
          <w:rFonts w:hint="eastAsia" w:ascii="仿宋" w:hAnsi="仿宋" w:eastAsia="仿宋"/>
          <w:sz w:val="32"/>
          <w:szCs w:val="32"/>
        </w:rPr>
        <w:t>2023年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日（含）之前,近三年服务于渭南辖区并考核合格，目前仍服务于渭南辖区且在岗的村（社区）两委班子成员和社区专职工作人员方可报考。按照</w:t>
      </w:r>
      <w:r>
        <w:rPr>
          <w:rFonts w:hint="eastAsia" w:ascii="仿宋" w:hAnsi="仿宋" w:eastAsia="仿宋"/>
          <w:color w:val="333333"/>
          <w:sz w:val="32"/>
          <w:szCs w:val="32"/>
          <w:shd w:val="clear" w:color="auto" w:fill="FFFFFF"/>
        </w:rPr>
        <w:t>《关于健全社区工作者职业体系的指导意见》的规定:通过选举担任</w:t>
      </w:r>
      <w:r>
        <w:rPr>
          <w:rFonts w:hint="eastAsia" w:ascii="仿宋" w:hAnsi="仿宋" w:eastAsia="仿宋"/>
          <w:sz w:val="32"/>
          <w:szCs w:val="32"/>
        </w:rPr>
        <w:t>村（社区）</w:t>
      </w:r>
      <w:r>
        <w:rPr>
          <w:rFonts w:hint="eastAsia" w:ascii="仿宋" w:hAnsi="仿宋" w:eastAsia="仿宋"/>
          <w:color w:val="333333"/>
          <w:sz w:val="32"/>
          <w:szCs w:val="32"/>
          <w:shd w:val="clear" w:color="auto" w:fill="FFFFFF"/>
        </w:rPr>
        <w:t>“两委”成员的全日制工作人员和省、市统一公开招聘的在职社区工作者。</w:t>
      </w:r>
    </w:p>
    <w:p>
      <w:pPr>
        <w:ind w:firstLine="645"/>
        <w:rPr>
          <w:rFonts w:ascii="仿宋" w:hAnsi="仿宋" w:eastAsia="仿宋"/>
          <w:sz w:val="32"/>
          <w:szCs w:val="32"/>
        </w:rPr>
      </w:pPr>
    </w:p>
    <w:p>
      <w:pPr>
        <w:ind w:firstLine="640" w:firstLineChars="200"/>
        <w:rPr>
          <w:rFonts w:ascii="仿宋" w:hAnsi="仿宋" w:eastAsia="仿宋"/>
          <w:b/>
          <w:sz w:val="32"/>
          <w:szCs w:val="32"/>
        </w:rPr>
      </w:pPr>
      <w:r>
        <w:rPr>
          <w:rFonts w:hint="eastAsia" w:ascii="仿宋" w:hAnsi="仿宋" w:eastAsia="仿宋"/>
          <w:sz w:val="32"/>
          <w:szCs w:val="32"/>
        </w:rPr>
        <w:t>9、</w:t>
      </w:r>
      <w:r>
        <w:rPr>
          <w:rFonts w:hint="eastAsia" w:ascii="仿宋" w:hAnsi="仿宋" w:eastAsia="仿宋"/>
          <w:b/>
          <w:sz w:val="32"/>
          <w:szCs w:val="32"/>
        </w:rPr>
        <w:t>招聘岗位限服役五年以上高校毕业生退役士兵特设岗位如何报考？</w:t>
      </w:r>
    </w:p>
    <w:p>
      <w:pPr>
        <w:ind w:firstLine="645"/>
        <w:rPr>
          <w:rFonts w:ascii="仿宋" w:hAnsi="仿宋" w:eastAsia="仿宋"/>
          <w:sz w:val="32"/>
          <w:szCs w:val="32"/>
        </w:rPr>
      </w:pPr>
      <w:r>
        <w:rPr>
          <w:rFonts w:hint="eastAsia" w:ascii="仿宋" w:hAnsi="仿宋" w:eastAsia="仿宋"/>
          <w:sz w:val="32"/>
          <w:szCs w:val="32"/>
        </w:rPr>
        <w:t>限渭南市（含韩城市）兵源，且服役满五年以上并取得大专以上学历的高校毕业生(并已退出现役）均可报考。</w:t>
      </w:r>
    </w:p>
    <w:p>
      <w:pPr>
        <w:ind w:firstLine="645"/>
        <w:rPr>
          <w:rFonts w:ascii="仿宋" w:hAnsi="仿宋" w:eastAsia="仿宋"/>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10、招聘岗位限渭南市户籍或生源的脱贫家庭、低保家庭特设岗位如何报考？</w:t>
      </w:r>
    </w:p>
    <w:p>
      <w:pPr>
        <w:ind w:firstLine="645"/>
        <w:rPr>
          <w:rFonts w:ascii="仿宋" w:hAnsi="仿宋" w:eastAsia="仿宋"/>
          <w:sz w:val="32"/>
          <w:szCs w:val="32"/>
        </w:rPr>
      </w:pPr>
      <w:r>
        <w:rPr>
          <w:rFonts w:hint="eastAsia" w:ascii="仿宋" w:hAnsi="仿宋" w:eastAsia="仿宋"/>
          <w:sz w:val="32"/>
          <w:szCs w:val="32"/>
        </w:rPr>
        <w:t>限渭南市户籍或生源的脱贫家庭、低保家庭的高校毕业生且取得大专以上学历的高校毕业生均可报考。</w:t>
      </w:r>
    </w:p>
    <w:p>
      <w:pPr>
        <w:ind w:firstLine="645"/>
        <w:rPr>
          <w:rFonts w:ascii="仿宋" w:hAnsi="仿宋" w:eastAsia="仿宋"/>
          <w:sz w:val="32"/>
          <w:szCs w:val="32"/>
        </w:rPr>
      </w:pPr>
      <w:r>
        <w:rPr>
          <w:rFonts w:hint="eastAsia" w:ascii="仿宋" w:hAnsi="仿宋" w:eastAsia="仿宋"/>
          <w:sz w:val="32"/>
          <w:szCs w:val="32"/>
        </w:rPr>
        <w:t>脱贫家庭为：2023年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日（含）之前，应聘人员仍在全国防止返贫监测和衔接推进乡村振兴信息系统中的脱贫人口和易返贫致贫户人口登记人员方可报考。</w:t>
      </w:r>
    </w:p>
    <w:p>
      <w:pPr>
        <w:ind w:firstLine="645"/>
        <w:rPr>
          <w:rFonts w:ascii="仿宋" w:hAnsi="仿宋" w:eastAsia="仿宋"/>
          <w:color w:val="FF0000"/>
          <w:sz w:val="32"/>
          <w:szCs w:val="32"/>
        </w:rPr>
      </w:pPr>
      <w:r>
        <w:rPr>
          <w:rFonts w:hint="eastAsia" w:ascii="仿宋" w:hAnsi="仿宋" w:eastAsia="仿宋"/>
          <w:sz w:val="32"/>
          <w:szCs w:val="32"/>
        </w:rPr>
        <w:t>低保家庭为：2023年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 xml:space="preserve">日（含）之前，应聘人员仍享受最低生活保障待遇方可报考。    </w:t>
      </w:r>
      <w:r>
        <w:rPr>
          <w:rFonts w:hint="eastAsia" w:ascii="仿宋" w:hAnsi="仿宋" w:eastAsia="仿宋"/>
          <w:color w:val="FF0000"/>
          <w:sz w:val="32"/>
          <w:szCs w:val="32"/>
        </w:rPr>
        <w:t xml:space="preserve">  </w:t>
      </w:r>
    </w:p>
    <w:p>
      <w:pPr>
        <w:ind w:firstLine="645"/>
        <w:rPr>
          <w:rFonts w:ascii="仿宋" w:hAnsi="仿宋" w:eastAsia="仿宋"/>
          <w:sz w:val="32"/>
          <w:szCs w:val="32"/>
        </w:rPr>
      </w:pPr>
    </w:p>
    <w:p>
      <w:pPr>
        <w:ind w:firstLine="630"/>
        <w:rPr>
          <w:rFonts w:ascii="仿宋" w:hAnsi="仿宋" w:eastAsia="仿宋"/>
          <w:b/>
          <w:sz w:val="32"/>
          <w:szCs w:val="32"/>
        </w:rPr>
      </w:pPr>
      <w:r>
        <w:rPr>
          <w:rFonts w:hint="eastAsia" w:ascii="仿宋" w:hAnsi="仿宋" w:eastAsia="仿宋"/>
          <w:b/>
          <w:sz w:val="32"/>
          <w:szCs w:val="32"/>
        </w:rPr>
        <w:t>11、应聘人员报考医疗卫生类岗位如何报考？</w:t>
      </w:r>
    </w:p>
    <w:p>
      <w:pPr>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cs="方正小标宋简体"/>
          <w:sz w:val="32"/>
          <w:szCs w:val="32"/>
        </w:rPr>
        <w:t>医师资格考试报名资格规定（2014版）（国卫医发【2014】11号）规定，结合</w:t>
      </w:r>
      <w:r>
        <w:rPr>
          <w:rFonts w:hint="eastAsia" w:ascii="仿宋" w:hAnsi="仿宋" w:eastAsia="仿宋"/>
          <w:sz w:val="32"/>
          <w:szCs w:val="32"/>
        </w:rPr>
        <w:t>《执业医师法》、《医师资格考试暂行办法》（原卫生部令第4号）和《传统医学师承和确有专长人员医师资格考核考试办法》（原卫生部令第52号）要求，对以国民教育学历文凭报名且已经取得职业资格证书的应聘人员,资审主管单位将在资格复审环节，对应聘人员资格条件进行审核，符合岗位其他条件的予以审核通过；对以国民教育学历文凭报名前未取得且入职后仍无法取得岗位要求的职业资格证书的应聘人员，不得报考医疗卫生类岗位。</w:t>
      </w:r>
    </w:p>
    <w:p>
      <w:pPr>
        <w:ind w:firstLine="630"/>
        <w:rPr>
          <w:rFonts w:ascii="仿宋" w:hAnsi="仿宋" w:eastAsia="仿宋"/>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12、应聘人员网上报名时，尚未取得岗位要求的相应证书可否报考？</w:t>
      </w:r>
    </w:p>
    <w:p>
      <w:pPr>
        <w:ind w:firstLine="640" w:firstLineChars="200"/>
        <w:rPr>
          <w:rFonts w:ascii="仿宋" w:hAnsi="仿宋" w:eastAsia="仿宋"/>
          <w:sz w:val="32"/>
          <w:szCs w:val="32"/>
        </w:rPr>
      </w:pPr>
      <w:r>
        <w:rPr>
          <w:rFonts w:hint="eastAsia" w:ascii="仿宋" w:hAnsi="仿宋" w:eastAsia="仿宋"/>
          <w:sz w:val="32"/>
          <w:szCs w:val="32"/>
        </w:rPr>
        <w:t>招聘岗位要求有相应证书的，应聘人员尚未取得相应证书的可先行网上报名。在资格复审环节，应聘人员必须提供有关行政主管部门出具的考试成绩合格证明，方可通过审查。在考察环节，应聘人员必须提供全部科目成绩合格证明且官方网站审核查验无误，方可通过审查。</w:t>
      </w:r>
    </w:p>
    <w:p>
      <w:pPr>
        <w:ind w:firstLine="640" w:firstLineChars="200"/>
        <w:rPr>
          <w:rFonts w:ascii="仿宋" w:hAnsi="仿宋" w:eastAsia="仿宋"/>
          <w:kern w:val="0"/>
          <w:sz w:val="32"/>
          <w:szCs w:val="32"/>
        </w:rPr>
      </w:pPr>
      <w:r>
        <w:rPr>
          <w:rFonts w:hint="eastAsia" w:ascii="仿宋" w:hAnsi="仿宋" w:eastAsia="仿宋"/>
          <w:sz w:val="32"/>
          <w:szCs w:val="32"/>
        </w:rPr>
        <w:t>截止2023年9月30日，应聘人员仍未取得招聘岗位要求的有关证书（如：毕业证、学位证、教师资格证、医护资格证书等），取消应聘资格。</w:t>
      </w:r>
    </w:p>
    <w:p>
      <w:pPr>
        <w:ind w:firstLine="480" w:firstLineChars="150"/>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13、自主就业退役士兵应聘管理岗位如何加分？</w:t>
      </w:r>
    </w:p>
    <w:p>
      <w:pPr>
        <w:rPr>
          <w:rFonts w:ascii="仿宋" w:hAnsi="宋体" w:eastAsia="仿宋" w:cs="宋体"/>
          <w:kern w:val="0"/>
          <w:sz w:val="32"/>
          <w:szCs w:val="32"/>
        </w:rPr>
      </w:pPr>
      <w:r>
        <w:rPr>
          <w:rFonts w:hint="eastAsia" w:ascii="仿宋" w:hAnsi="宋体" w:eastAsia="仿宋" w:cs="宋体"/>
          <w:kern w:val="0"/>
          <w:sz w:val="32"/>
          <w:szCs w:val="32"/>
        </w:rPr>
        <w:t xml:space="preserve">    对</w:t>
      </w:r>
      <w:r>
        <w:rPr>
          <w:rFonts w:hint="eastAsia" w:ascii="仿宋" w:hAnsi="仿宋" w:eastAsia="仿宋" w:cs="Times New Roman"/>
          <w:sz w:val="32"/>
          <w:szCs w:val="32"/>
        </w:rPr>
        <w:t>2011至</w:t>
      </w:r>
      <w:r>
        <w:rPr>
          <w:rFonts w:hint="eastAsia" w:ascii="仿宋" w:hAnsi="仿宋" w:eastAsia="仿宋" w:cs="仿宋"/>
          <w:color w:val="000000"/>
          <w:sz w:val="32"/>
          <w:szCs w:val="32"/>
          <w:shd w:val="clear" w:color="auto" w:fill="FFFFFF"/>
        </w:rPr>
        <w:t>2022</w:t>
      </w:r>
      <w:r>
        <w:rPr>
          <w:rFonts w:hint="eastAsia" w:ascii="仿宋" w:hAnsi="仿宋" w:eastAsia="仿宋" w:cs="Times New Roman"/>
          <w:sz w:val="32"/>
          <w:szCs w:val="32"/>
        </w:rPr>
        <w:t>年</w:t>
      </w:r>
      <w:r>
        <w:rPr>
          <w:rFonts w:hint="eastAsia" w:ascii="仿宋" w:hAnsi="宋体" w:eastAsia="仿宋" w:cs="宋体"/>
          <w:kern w:val="0"/>
          <w:sz w:val="32"/>
          <w:szCs w:val="32"/>
        </w:rPr>
        <w:t>陕西省自主就业退役士兵，根据《陕西省实施&lt;退役士兵安置条例&gt;办法》（省政府令第163号）规定，对应聘</w:t>
      </w:r>
      <w:r>
        <w:rPr>
          <w:rFonts w:hint="eastAsia" w:ascii="仿宋" w:hAnsi="宋体" w:eastAsia="仿宋" w:cs="宋体"/>
          <w:b/>
          <w:kern w:val="0"/>
          <w:sz w:val="32"/>
          <w:szCs w:val="32"/>
        </w:rPr>
        <w:t>岗位类别为管理</w:t>
      </w:r>
      <w:r>
        <w:rPr>
          <w:rFonts w:hint="eastAsia" w:ascii="仿宋" w:hAnsi="宋体" w:eastAsia="仿宋" w:cs="宋体"/>
          <w:kern w:val="0"/>
          <w:sz w:val="32"/>
          <w:szCs w:val="32"/>
        </w:rPr>
        <w:t>的按有关规定予以加分(</w:t>
      </w:r>
      <w:r>
        <w:rPr>
          <w:rFonts w:hint="eastAsia" w:ascii="仿宋" w:hAnsi="宋体" w:eastAsia="仿宋" w:cs="宋体"/>
          <w:b/>
          <w:kern w:val="0"/>
          <w:sz w:val="32"/>
          <w:szCs w:val="32"/>
        </w:rPr>
        <w:t>应聘岗位类别为专技岗位、招募</w:t>
      </w:r>
      <w:r>
        <w:rPr>
          <w:rFonts w:hint="eastAsia" w:ascii="仿宋" w:hAnsi="仿宋" w:eastAsia="仿宋"/>
          <w:b/>
          <w:sz w:val="32"/>
          <w:szCs w:val="32"/>
        </w:rPr>
        <w:t>“</w:t>
      </w:r>
      <w:r>
        <w:rPr>
          <w:rFonts w:hint="eastAsia" w:ascii="仿宋" w:hAnsi="宋体" w:eastAsia="仿宋" w:cs="宋体"/>
          <w:b/>
          <w:kern w:val="0"/>
          <w:sz w:val="32"/>
          <w:szCs w:val="32"/>
        </w:rPr>
        <w:t>三支一扶</w:t>
      </w:r>
      <w:r>
        <w:rPr>
          <w:rFonts w:ascii="仿宋" w:hAnsi="宋体" w:eastAsia="仿宋" w:cs="宋体"/>
          <w:b/>
          <w:kern w:val="0"/>
          <w:sz w:val="32"/>
          <w:szCs w:val="32"/>
        </w:rPr>
        <w:t>”</w:t>
      </w:r>
      <w:r>
        <w:rPr>
          <w:rFonts w:hint="eastAsia" w:ascii="仿宋" w:hAnsi="宋体" w:eastAsia="仿宋" w:cs="宋体"/>
          <w:b/>
          <w:kern w:val="0"/>
          <w:sz w:val="32"/>
          <w:szCs w:val="32"/>
        </w:rPr>
        <w:t>岗位不加分</w:t>
      </w:r>
      <w:r>
        <w:rPr>
          <w:rFonts w:hint="eastAsia" w:ascii="仿宋" w:hAnsi="宋体" w:eastAsia="仿宋" w:cs="宋体"/>
          <w:kern w:val="0"/>
          <w:sz w:val="32"/>
          <w:szCs w:val="32"/>
        </w:rPr>
        <w:t>)。具体按</w:t>
      </w:r>
      <w:r>
        <w:rPr>
          <w:rFonts w:ascii="仿宋" w:hAnsi="仿宋" w:eastAsia="仿宋"/>
          <w:sz w:val="32"/>
          <w:szCs w:val="32"/>
        </w:rPr>
        <w:t>以下情况给予加分优惠:</w:t>
      </w:r>
    </w:p>
    <w:p>
      <w:pPr>
        <w:ind w:firstLine="640" w:firstLineChars="200"/>
        <w:rPr>
          <w:rFonts w:ascii="仿宋" w:hAnsi="仿宋" w:eastAsia="仿宋"/>
          <w:sz w:val="32"/>
          <w:szCs w:val="32"/>
        </w:rPr>
      </w:pPr>
      <w:r>
        <w:rPr>
          <w:rFonts w:ascii="仿宋" w:hAnsi="仿宋" w:eastAsia="仿宋"/>
          <w:sz w:val="32"/>
          <w:szCs w:val="32"/>
        </w:rPr>
        <w:t>(一)获得中央军事委员会授予荣誉称号的加20分，获得军队军区级单位授予荣誉称号，或者荣获一等功的加15分，荣获二等功的加10分，荣获三等功的加5分;</w:t>
      </w:r>
    </w:p>
    <w:p>
      <w:pPr>
        <w:ind w:firstLine="640" w:firstLineChars="200"/>
        <w:rPr>
          <w:rFonts w:ascii="仿宋" w:hAnsi="仿宋" w:eastAsia="仿宋"/>
          <w:sz w:val="32"/>
          <w:szCs w:val="32"/>
        </w:rPr>
      </w:pPr>
      <w:r>
        <w:rPr>
          <w:rFonts w:ascii="仿宋" w:hAnsi="仿宋" w:eastAsia="仿宋"/>
          <w:sz w:val="32"/>
          <w:szCs w:val="32"/>
        </w:rPr>
        <w:t>(二)大学本科毕业后入伍的加10分，大学专科毕业后入伍的加5分;</w:t>
      </w:r>
    </w:p>
    <w:p>
      <w:pPr>
        <w:ind w:firstLine="640" w:firstLineChars="200"/>
        <w:rPr>
          <w:rFonts w:ascii="仿宋" w:hAnsi="宋体" w:eastAsia="仿宋" w:cs="宋体"/>
          <w:kern w:val="0"/>
          <w:sz w:val="32"/>
          <w:szCs w:val="32"/>
        </w:rPr>
      </w:pPr>
      <w:r>
        <w:rPr>
          <w:rFonts w:ascii="仿宋" w:hAnsi="仿宋" w:eastAsia="仿宋"/>
          <w:sz w:val="32"/>
          <w:szCs w:val="32"/>
        </w:rPr>
        <w:t>(三)每超期服役1年加1分。多次获得荣誉称号或者立功的退役士兵，按照其中最高等级加分。</w:t>
      </w:r>
      <w:r>
        <w:rPr>
          <w:rFonts w:hint="eastAsia" w:ascii="仿宋" w:hAnsi="宋体" w:eastAsia="仿宋" w:cs="宋体"/>
          <w:kern w:val="0"/>
          <w:sz w:val="32"/>
          <w:szCs w:val="32"/>
        </w:rPr>
        <w:t>个人各类加分累计不超过20分。</w:t>
      </w:r>
    </w:p>
    <w:p>
      <w:pPr>
        <w:rPr>
          <w:rFonts w:ascii="仿宋" w:hAnsi="仿宋" w:eastAsia="仿宋"/>
          <w:sz w:val="32"/>
          <w:szCs w:val="32"/>
        </w:rPr>
      </w:pPr>
      <w:r>
        <w:rPr>
          <w:rFonts w:hint="eastAsia" w:ascii="仿宋" w:hAnsi="宋体" w:eastAsia="仿宋" w:cs="宋体"/>
          <w:kern w:val="0"/>
          <w:sz w:val="32"/>
          <w:szCs w:val="32"/>
        </w:rPr>
        <w:t xml:space="preserve">    服役期内所在连队(单位)获得集体荣誉的，本次招聘不对个人进行加分。</w:t>
      </w:r>
    </w:p>
    <w:p>
      <w:pPr>
        <w:ind w:firstLine="645"/>
        <w:rPr>
          <w:rFonts w:ascii="仿宋" w:hAnsi="仿宋" w:eastAsia="仿宋"/>
          <w:sz w:val="32"/>
          <w:szCs w:val="32"/>
        </w:rPr>
      </w:pPr>
      <w:r>
        <w:rPr>
          <w:rFonts w:hint="eastAsia" w:ascii="仿宋" w:hAnsi="仿宋" w:eastAsia="仿宋"/>
          <w:sz w:val="32"/>
          <w:szCs w:val="32"/>
        </w:rPr>
        <w:t>符合加分条件的应聘人员须提供下列证明材料：</w:t>
      </w:r>
      <w:r>
        <w:rPr>
          <w:rFonts w:hint="eastAsia" w:ascii="仿宋" w:hAnsi="仿宋" w:eastAsia="仿宋" w:cs="宋体"/>
          <w:sz w:val="32"/>
          <w:szCs w:val="32"/>
          <w:shd w:val="clear" w:color="auto" w:fill="FFFFFF"/>
        </w:rPr>
        <w:t>①</w:t>
      </w:r>
      <w:r>
        <w:rPr>
          <w:rFonts w:hint="eastAsia" w:ascii="仿宋" w:hAnsi="仿宋" w:eastAsia="仿宋"/>
          <w:sz w:val="32"/>
          <w:szCs w:val="32"/>
        </w:rPr>
        <w:t>准考证。</w:t>
      </w:r>
      <w:r>
        <w:rPr>
          <w:rFonts w:hint="eastAsia" w:ascii="仿宋" w:hAnsi="仿宋" w:eastAsia="仿宋" w:cs="宋体"/>
          <w:sz w:val="32"/>
          <w:szCs w:val="32"/>
          <w:shd w:val="clear" w:color="auto" w:fill="FFFFFF"/>
        </w:rPr>
        <w:t>②入伍批准书或</w:t>
      </w:r>
      <w:r>
        <w:rPr>
          <w:rFonts w:hint="eastAsia" w:ascii="仿宋" w:hAnsi="仿宋" w:eastAsia="仿宋"/>
          <w:sz w:val="32"/>
          <w:szCs w:val="32"/>
        </w:rPr>
        <w:t>士兵登记表。</w:t>
      </w:r>
      <w:r>
        <w:rPr>
          <w:rFonts w:hint="eastAsia" w:ascii="仿宋" w:hAnsi="仿宋" w:eastAsia="仿宋" w:cs="宋体"/>
          <w:sz w:val="32"/>
          <w:szCs w:val="32"/>
          <w:shd w:val="clear" w:color="auto" w:fill="FFFFFF"/>
        </w:rPr>
        <w:t>③</w:t>
      </w:r>
      <w:r>
        <w:rPr>
          <w:rFonts w:hint="eastAsia" w:ascii="仿宋" w:hAnsi="仿宋" w:eastAsia="仿宋"/>
          <w:sz w:val="32"/>
          <w:szCs w:val="32"/>
        </w:rPr>
        <w:t>退伍证。</w:t>
      </w:r>
      <w:r>
        <w:rPr>
          <w:rFonts w:hint="eastAsia" w:ascii="仿宋" w:hAnsi="仿宋" w:eastAsia="仿宋" w:cs="宋体"/>
          <w:sz w:val="32"/>
          <w:szCs w:val="32"/>
          <w:shd w:val="clear" w:color="auto" w:fill="FFFFFF"/>
        </w:rPr>
        <w:t>④</w:t>
      </w:r>
      <w:r>
        <w:rPr>
          <w:rFonts w:hint="eastAsia" w:ascii="仿宋" w:hAnsi="仿宋" w:eastAsia="仿宋"/>
          <w:sz w:val="32"/>
          <w:szCs w:val="32"/>
        </w:rPr>
        <w:t>义务兵（士官）退出现役登记表或符合政府安置工作条件退役士兵自愿选择自主就业报告表。⑤高等院校毕业生提供本人毕业证书以及学历验证报告。以上五项内容原件核验、复印件留存。⑥获得三等功及以上立功受奖者，须提供奖励登记表原件和加盖档案管理部门印章的复印件；对退役士兵申请加分的材料进行核实确认后，统一进行网上公示。公示后无异议的实施加分。</w:t>
      </w:r>
    </w:p>
    <w:p>
      <w:pPr>
        <w:ind w:firstLine="645"/>
        <w:rPr>
          <w:rFonts w:ascii="仿宋" w:hAnsi="仿宋" w:eastAsia="仿宋"/>
          <w:sz w:val="32"/>
          <w:szCs w:val="32"/>
        </w:rPr>
      </w:pPr>
      <w:r>
        <w:rPr>
          <w:rFonts w:hint="eastAsia" w:ascii="仿宋" w:hAnsi="仿宋" w:eastAsia="仿宋"/>
          <w:sz w:val="32"/>
          <w:szCs w:val="32"/>
        </w:rPr>
        <w:t>以上证明材料档案管理部门不予提供原件的，可由档案管理部门提供复印件并加盖公章。</w:t>
      </w:r>
    </w:p>
    <w:p>
      <w:pPr>
        <w:ind w:firstLine="645"/>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14、应聘人员被招聘后，服务年限如何规定?</w:t>
      </w:r>
    </w:p>
    <w:p>
      <w:pPr>
        <w:rPr>
          <w:rFonts w:ascii="仿宋" w:hAnsi="仿宋" w:eastAsia="仿宋"/>
          <w:sz w:val="32"/>
          <w:szCs w:val="32"/>
        </w:rPr>
      </w:pPr>
      <w:r>
        <w:rPr>
          <w:rFonts w:hint="eastAsia" w:ascii="仿宋" w:hAnsi="仿宋" w:eastAsia="仿宋"/>
          <w:sz w:val="32"/>
          <w:szCs w:val="32"/>
        </w:rPr>
        <w:t xml:space="preserve">    新招聘的县（含县级市、区级）及县（含县级市、区级）以下事业单位工作人员在基层最低服务年限为5年。在最低服务年限内，不得以工作需要等名义借调、调动到其他单位工作或参加其他单位招聘（考）。</w:t>
      </w:r>
    </w:p>
    <w:p>
      <w:pPr>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15、招聘考试是否有指定的教材和机构？</w:t>
      </w:r>
    </w:p>
    <w:p>
      <w:pPr>
        <w:rPr>
          <w:rFonts w:ascii="仿宋" w:hAnsi="仿宋" w:eastAsia="仿宋"/>
          <w:sz w:val="32"/>
          <w:szCs w:val="32"/>
        </w:rPr>
      </w:pPr>
      <w:r>
        <w:rPr>
          <w:rFonts w:hint="eastAsia" w:ascii="仿宋" w:hAnsi="仿宋" w:eastAsia="仿宋"/>
          <w:sz w:val="32"/>
          <w:szCs w:val="32"/>
        </w:rPr>
        <w:t xml:space="preserve">    本次全省联考只公布考试大纲，不指定教材和辅导用书，不举办也不委托任何机构和个人举办考试辅导培训班。目前社会上出现的假借“事业单位公开招聘考试命题组”、“招聘主管部门”等名义举办的辅导班、辅导网站或发行的出版物、上网卡等，均与本次公开招聘无关。敬请广大应聘人员提高警惕，切勿上当受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Y2I5ZjhkMzk5Mzg2NmJjNjA1ZjE1M2JmYTlkODkifQ=="/>
  </w:docVars>
  <w:rsids>
    <w:rsidRoot w:val="005828D3"/>
    <w:rsid w:val="000006EC"/>
    <w:rsid w:val="00002AF0"/>
    <w:rsid w:val="00003F15"/>
    <w:rsid w:val="00005728"/>
    <w:rsid w:val="00010A96"/>
    <w:rsid w:val="0001238B"/>
    <w:rsid w:val="0001730E"/>
    <w:rsid w:val="00017457"/>
    <w:rsid w:val="000234F1"/>
    <w:rsid w:val="00024D9D"/>
    <w:rsid w:val="00027B48"/>
    <w:rsid w:val="00027BC3"/>
    <w:rsid w:val="0003282D"/>
    <w:rsid w:val="00032DBC"/>
    <w:rsid w:val="00034142"/>
    <w:rsid w:val="000342BC"/>
    <w:rsid w:val="00034901"/>
    <w:rsid w:val="000351D8"/>
    <w:rsid w:val="000367CC"/>
    <w:rsid w:val="000368B1"/>
    <w:rsid w:val="00045D02"/>
    <w:rsid w:val="000468A1"/>
    <w:rsid w:val="00046B89"/>
    <w:rsid w:val="00056E0E"/>
    <w:rsid w:val="00056E30"/>
    <w:rsid w:val="00060D9B"/>
    <w:rsid w:val="000616F8"/>
    <w:rsid w:val="00066705"/>
    <w:rsid w:val="00073DB3"/>
    <w:rsid w:val="00077D86"/>
    <w:rsid w:val="00083368"/>
    <w:rsid w:val="00083B81"/>
    <w:rsid w:val="0008637D"/>
    <w:rsid w:val="00086845"/>
    <w:rsid w:val="000870DD"/>
    <w:rsid w:val="00087B52"/>
    <w:rsid w:val="000901F5"/>
    <w:rsid w:val="000907E8"/>
    <w:rsid w:val="00093106"/>
    <w:rsid w:val="000A3617"/>
    <w:rsid w:val="000C096F"/>
    <w:rsid w:val="000C3C2B"/>
    <w:rsid w:val="000E7A86"/>
    <w:rsid w:val="000F26C1"/>
    <w:rsid w:val="000F5699"/>
    <w:rsid w:val="00104075"/>
    <w:rsid w:val="00104D01"/>
    <w:rsid w:val="001074B2"/>
    <w:rsid w:val="00110915"/>
    <w:rsid w:val="001179B4"/>
    <w:rsid w:val="00127B33"/>
    <w:rsid w:val="00132099"/>
    <w:rsid w:val="00132C2D"/>
    <w:rsid w:val="001336AB"/>
    <w:rsid w:val="00140767"/>
    <w:rsid w:val="0014078B"/>
    <w:rsid w:val="001461CE"/>
    <w:rsid w:val="00150AEE"/>
    <w:rsid w:val="00162F6B"/>
    <w:rsid w:val="00167AA6"/>
    <w:rsid w:val="00175B02"/>
    <w:rsid w:val="00177DE9"/>
    <w:rsid w:val="00181076"/>
    <w:rsid w:val="00186F66"/>
    <w:rsid w:val="00187AE6"/>
    <w:rsid w:val="00187B84"/>
    <w:rsid w:val="00194304"/>
    <w:rsid w:val="0019500A"/>
    <w:rsid w:val="00195DCE"/>
    <w:rsid w:val="00196CAB"/>
    <w:rsid w:val="001A2FB9"/>
    <w:rsid w:val="001A7350"/>
    <w:rsid w:val="001C0139"/>
    <w:rsid w:val="001C176B"/>
    <w:rsid w:val="001C3A60"/>
    <w:rsid w:val="001C48A4"/>
    <w:rsid w:val="001D0D07"/>
    <w:rsid w:val="001D3867"/>
    <w:rsid w:val="001E471D"/>
    <w:rsid w:val="002050CD"/>
    <w:rsid w:val="002050DA"/>
    <w:rsid w:val="00206FCB"/>
    <w:rsid w:val="00206FF2"/>
    <w:rsid w:val="002108AB"/>
    <w:rsid w:val="00212645"/>
    <w:rsid w:val="00213F3E"/>
    <w:rsid w:val="00215747"/>
    <w:rsid w:val="00216162"/>
    <w:rsid w:val="002209D3"/>
    <w:rsid w:val="00221525"/>
    <w:rsid w:val="0022181D"/>
    <w:rsid w:val="00225DC0"/>
    <w:rsid w:val="002308DC"/>
    <w:rsid w:val="0023310D"/>
    <w:rsid w:val="00233E44"/>
    <w:rsid w:val="00237DA7"/>
    <w:rsid w:val="002403CF"/>
    <w:rsid w:val="002411AB"/>
    <w:rsid w:val="00246F83"/>
    <w:rsid w:val="00247304"/>
    <w:rsid w:val="0025022D"/>
    <w:rsid w:val="00251E35"/>
    <w:rsid w:val="002661E9"/>
    <w:rsid w:val="002665F7"/>
    <w:rsid w:val="00274A52"/>
    <w:rsid w:val="00286272"/>
    <w:rsid w:val="00291B51"/>
    <w:rsid w:val="002921DC"/>
    <w:rsid w:val="00297CB0"/>
    <w:rsid w:val="002A2176"/>
    <w:rsid w:val="002A3373"/>
    <w:rsid w:val="002A41F7"/>
    <w:rsid w:val="002B5E4B"/>
    <w:rsid w:val="002B678F"/>
    <w:rsid w:val="002C20F3"/>
    <w:rsid w:val="002D4804"/>
    <w:rsid w:val="002D4A82"/>
    <w:rsid w:val="002D5A02"/>
    <w:rsid w:val="002D6D7F"/>
    <w:rsid w:val="002D7DC6"/>
    <w:rsid w:val="002E5729"/>
    <w:rsid w:val="003005C9"/>
    <w:rsid w:val="00302E5A"/>
    <w:rsid w:val="003041D0"/>
    <w:rsid w:val="0030671B"/>
    <w:rsid w:val="00306948"/>
    <w:rsid w:val="0031590C"/>
    <w:rsid w:val="00316279"/>
    <w:rsid w:val="00317B6A"/>
    <w:rsid w:val="003221C1"/>
    <w:rsid w:val="0032272E"/>
    <w:rsid w:val="0032472B"/>
    <w:rsid w:val="00326A23"/>
    <w:rsid w:val="003272A4"/>
    <w:rsid w:val="00333692"/>
    <w:rsid w:val="00335501"/>
    <w:rsid w:val="003373FD"/>
    <w:rsid w:val="00340A02"/>
    <w:rsid w:val="0034434A"/>
    <w:rsid w:val="0034763B"/>
    <w:rsid w:val="00347CA1"/>
    <w:rsid w:val="00347DC7"/>
    <w:rsid w:val="00354CC4"/>
    <w:rsid w:val="003567B2"/>
    <w:rsid w:val="003618FB"/>
    <w:rsid w:val="003717A9"/>
    <w:rsid w:val="003748F6"/>
    <w:rsid w:val="003749ED"/>
    <w:rsid w:val="003825F2"/>
    <w:rsid w:val="00382722"/>
    <w:rsid w:val="00383056"/>
    <w:rsid w:val="00394284"/>
    <w:rsid w:val="003A26CD"/>
    <w:rsid w:val="003A44A4"/>
    <w:rsid w:val="003B0A25"/>
    <w:rsid w:val="003B3364"/>
    <w:rsid w:val="003B64C8"/>
    <w:rsid w:val="003B7AF4"/>
    <w:rsid w:val="003C49ED"/>
    <w:rsid w:val="003C5B30"/>
    <w:rsid w:val="003C669E"/>
    <w:rsid w:val="003D15C6"/>
    <w:rsid w:val="003D3A98"/>
    <w:rsid w:val="003D6B0F"/>
    <w:rsid w:val="003F25D0"/>
    <w:rsid w:val="003F3F5D"/>
    <w:rsid w:val="003F5EB0"/>
    <w:rsid w:val="003F7006"/>
    <w:rsid w:val="003F7F95"/>
    <w:rsid w:val="004027ED"/>
    <w:rsid w:val="0040312A"/>
    <w:rsid w:val="004062BD"/>
    <w:rsid w:val="00410CE9"/>
    <w:rsid w:val="00410E74"/>
    <w:rsid w:val="00413D51"/>
    <w:rsid w:val="00420B5E"/>
    <w:rsid w:val="004211EF"/>
    <w:rsid w:val="00422029"/>
    <w:rsid w:val="00423773"/>
    <w:rsid w:val="0043039E"/>
    <w:rsid w:val="004306D6"/>
    <w:rsid w:val="00433E6A"/>
    <w:rsid w:val="00436421"/>
    <w:rsid w:val="00443B64"/>
    <w:rsid w:val="0044433F"/>
    <w:rsid w:val="004477A9"/>
    <w:rsid w:val="00447C6E"/>
    <w:rsid w:val="004550D7"/>
    <w:rsid w:val="00455F00"/>
    <w:rsid w:val="004612A1"/>
    <w:rsid w:val="00464BF4"/>
    <w:rsid w:val="0046526A"/>
    <w:rsid w:val="00466559"/>
    <w:rsid w:val="00470658"/>
    <w:rsid w:val="0047479F"/>
    <w:rsid w:val="004847C1"/>
    <w:rsid w:val="00491D13"/>
    <w:rsid w:val="004B6502"/>
    <w:rsid w:val="004B722B"/>
    <w:rsid w:val="004C2F54"/>
    <w:rsid w:val="004C4CCF"/>
    <w:rsid w:val="004E60C3"/>
    <w:rsid w:val="004F00A3"/>
    <w:rsid w:val="004F1B99"/>
    <w:rsid w:val="004F41C8"/>
    <w:rsid w:val="004F63E5"/>
    <w:rsid w:val="00501B3E"/>
    <w:rsid w:val="005054D4"/>
    <w:rsid w:val="00506493"/>
    <w:rsid w:val="0051040E"/>
    <w:rsid w:val="005226D6"/>
    <w:rsid w:val="00531667"/>
    <w:rsid w:val="00532D5E"/>
    <w:rsid w:val="00536469"/>
    <w:rsid w:val="0053685A"/>
    <w:rsid w:val="00540A0E"/>
    <w:rsid w:val="00543DA4"/>
    <w:rsid w:val="005460E1"/>
    <w:rsid w:val="005504B8"/>
    <w:rsid w:val="00550B1D"/>
    <w:rsid w:val="00551F78"/>
    <w:rsid w:val="00552909"/>
    <w:rsid w:val="00561CA4"/>
    <w:rsid w:val="00561CEF"/>
    <w:rsid w:val="00561EAC"/>
    <w:rsid w:val="0056521D"/>
    <w:rsid w:val="00575BFE"/>
    <w:rsid w:val="005828D3"/>
    <w:rsid w:val="0058318D"/>
    <w:rsid w:val="00585A65"/>
    <w:rsid w:val="00585DB9"/>
    <w:rsid w:val="00585FE0"/>
    <w:rsid w:val="0058670C"/>
    <w:rsid w:val="00587600"/>
    <w:rsid w:val="005A0DCE"/>
    <w:rsid w:val="005A13A6"/>
    <w:rsid w:val="005A1940"/>
    <w:rsid w:val="005A3659"/>
    <w:rsid w:val="005A3D80"/>
    <w:rsid w:val="005A40C7"/>
    <w:rsid w:val="005A7B36"/>
    <w:rsid w:val="005B52DD"/>
    <w:rsid w:val="005C1FE2"/>
    <w:rsid w:val="005D0E79"/>
    <w:rsid w:val="005D295F"/>
    <w:rsid w:val="005D2E41"/>
    <w:rsid w:val="005D3AE0"/>
    <w:rsid w:val="005E4E36"/>
    <w:rsid w:val="005E6576"/>
    <w:rsid w:val="005F149C"/>
    <w:rsid w:val="005F36FB"/>
    <w:rsid w:val="005F7746"/>
    <w:rsid w:val="0060084B"/>
    <w:rsid w:val="0060433A"/>
    <w:rsid w:val="00604F16"/>
    <w:rsid w:val="00613849"/>
    <w:rsid w:val="00631BB3"/>
    <w:rsid w:val="006331A0"/>
    <w:rsid w:val="00636B7E"/>
    <w:rsid w:val="00660D68"/>
    <w:rsid w:val="00663C69"/>
    <w:rsid w:val="00664033"/>
    <w:rsid w:val="00664BCC"/>
    <w:rsid w:val="00674605"/>
    <w:rsid w:val="00681C68"/>
    <w:rsid w:val="00682359"/>
    <w:rsid w:val="00684215"/>
    <w:rsid w:val="00692E62"/>
    <w:rsid w:val="006A1CD1"/>
    <w:rsid w:val="006B170A"/>
    <w:rsid w:val="006B3E26"/>
    <w:rsid w:val="006B5125"/>
    <w:rsid w:val="006C3D3C"/>
    <w:rsid w:val="006D04AC"/>
    <w:rsid w:val="006D3429"/>
    <w:rsid w:val="006D3567"/>
    <w:rsid w:val="006D6D0D"/>
    <w:rsid w:val="006E20AB"/>
    <w:rsid w:val="006E557B"/>
    <w:rsid w:val="006E7E97"/>
    <w:rsid w:val="006E7EFC"/>
    <w:rsid w:val="006F071C"/>
    <w:rsid w:val="006F2D01"/>
    <w:rsid w:val="006F3EEE"/>
    <w:rsid w:val="00701410"/>
    <w:rsid w:val="00701B8E"/>
    <w:rsid w:val="007032A6"/>
    <w:rsid w:val="00714816"/>
    <w:rsid w:val="00715DEB"/>
    <w:rsid w:val="00721FA1"/>
    <w:rsid w:val="00726D77"/>
    <w:rsid w:val="00731404"/>
    <w:rsid w:val="00737CD4"/>
    <w:rsid w:val="0074042B"/>
    <w:rsid w:val="00745093"/>
    <w:rsid w:val="00746BF0"/>
    <w:rsid w:val="007504BB"/>
    <w:rsid w:val="00752A8B"/>
    <w:rsid w:val="0075546D"/>
    <w:rsid w:val="00773D7D"/>
    <w:rsid w:val="00776908"/>
    <w:rsid w:val="007801CC"/>
    <w:rsid w:val="00781368"/>
    <w:rsid w:val="0078141D"/>
    <w:rsid w:val="00784120"/>
    <w:rsid w:val="00784DD2"/>
    <w:rsid w:val="0078578A"/>
    <w:rsid w:val="00792BCF"/>
    <w:rsid w:val="00795240"/>
    <w:rsid w:val="00797C16"/>
    <w:rsid w:val="007A5155"/>
    <w:rsid w:val="007A634D"/>
    <w:rsid w:val="007A7F24"/>
    <w:rsid w:val="007B05B7"/>
    <w:rsid w:val="007B3045"/>
    <w:rsid w:val="007B6002"/>
    <w:rsid w:val="007C0758"/>
    <w:rsid w:val="007C441B"/>
    <w:rsid w:val="007C50E6"/>
    <w:rsid w:val="007E3D1A"/>
    <w:rsid w:val="007F0570"/>
    <w:rsid w:val="007F3B50"/>
    <w:rsid w:val="007F5D5C"/>
    <w:rsid w:val="00805C54"/>
    <w:rsid w:val="00805FAE"/>
    <w:rsid w:val="00810C3B"/>
    <w:rsid w:val="008110AA"/>
    <w:rsid w:val="00830C14"/>
    <w:rsid w:val="00832609"/>
    <w:rsid w:val="00840993"/>
    <w:rsid w:val="00843106"/>
    <w:rsid w:val="008434B3"/>
    <w:rsid w:val="0084446A"/>
    <w:rsid w:val="0084492B"/>
    <w:rsid w:val="00845C87"/>
    <w:rsid w:val="00850188"/>
    <w:rsid w:val="00850631"/>
    <w:rsid w:val="00851658"/>
    <w:rsid w:val="008555FB"/>
    <w:rsid w:val="00863407"/>
    <w:rsid w:val="008770AD"/>
    <w:rsid w:val="0088313C"/>
    <w:rsid w:val="008853E9"/>
    <w:rsid w:val="00885CE3"/>
    <w:rsid w:val="00893090"/>
    <w:rsid w:val="00893470"/>
    <w:rsid w:val="008936E8"/>
    <w:rsid w:val="0089789E"/>
    <w:rsid w:val="008A152B"/>
    <w:rsid w:val="008B20E6"/>
    <w:rsid w:val="008B54D9"/>
    <w:rsid w:val="008B7E7A"/>
    <w:rsid w:val="008C481B"/>
    <w:rsid w:val="008D2610"/>
    <w:rsid w:val="008D4496"/>
    <w:rsid w:val="008D4A25"/>
    <w:rsid w:val="008D545B"/>
    <w:rsid w:val="008D55E8"/>
    <w:rsid w:val="008E339F"/>
    <w:rsid w:val="008E527E"/>
    <w:rsid w:val="008F2FEB"/>
    <w:rsid w:val="008F37D8"/>
    <w:rsid w:val="008F6494"/>
    <w:rsid w:val="008F6C29"/>
    <w:rsid w:val="00903F2A"/>
    <w:rsid w:val="009061DD"/>
    <w:rsid w:val="0091364C"/>
    <w:rsid w:val="00922642"/>
    <w:rsid w:val="00922705"/>
    <w:rsid w:val="0092301C"/>
    <w:rsid w:val="00923CD1"/>
    <w:rsid w:val="00924133"/>
    <w:rsid w:val="0092765A"/>
    <w:rsid w:val="009376CE"/>
    <w:rsid w:val="00944544"/>
    <w:rsid w:val="009450A2"/>
    <w:rsid w:val="0094662C"/>
    <w:rsid w:val="00950B6F"/>
    <w:rsid w:val="009549FC"/>
    <w:rsid w:val="00961DB4"/>
    <w:rsid w:val="00966905"/>
    <w:rsid w:val="009807C5"/>
    <w:rsid w:val="009840B2"/>
    <w:rsid w:val="009940F5"/>
    <w:rsid w:val="009A2658"/>
    <w:rsid w:val="009A5501"/>
    <w:rsid w:val="009A6594"/>
    <w:rsid w:val="009B2156"/>
    <w:rsid w:val="009B2ED5"/>
    <w:rsid w:val="009C54A7"/>
    <w:rsid w:val="009C6517"/>
    <w:rsid w:val="009C6E72"/>
    <w:rsid w:val="009D0290"/>
    <w:rsid w:val="009D1B89"/>
    <w:rsid w:val="009D5B8C"/>
    <w:rsid w:val="009D65B8"/>
    <w:rsid w:val="009D6900"/>
    <w:rsid w:val="009E3A41"/>
    <w:rsid w:val="009F11B7"/>
    <w:rsid w:val="009F76E3"/>
    <w:rsid w:val="00A0035A"/>
    <w:rsid w:val="00A00A48"/>
    <w:rsid w:val="00A0105F"/>
    <w:rsid w:val="00A02300"/>
    <w:rsid w:val="00A06BFD"/>
    <w:rsid w:val="00A11C71"/>
    <w:rsid w:val="00A16E28"/>
    <w:rsid w:val="00A316A5"/>
    <w:rsid w:val="00A342D3"/>
    <w:rsid w:val="00A41081"/>
    <w:rsid w:val="00A43A9C"/>
    <w:rsid w:val="00A44A7C"/>
    <w:rsid w:val="00A52B07"/>
    <w:rsid w:val="00A56350"/>
    <w:rsid w:val="00A56C12"/>
    <w:rsid w:val="00A6520F"/>
    <w:rsid w:val="00A659E4"/>
    <w:rsid w:val="00A74AFC"/>
    <w:rsid w:val="00A74DBC"/>
    <w:rsid w:val="00A76F32"/>
    <w:rsid w:val="00A779E3"/>
    <w:rsid w:val="00A8528C"/>
    <w:rsid w:val="00A85BB1"/>
    <w:rsid w:val="00A86A39"/>
    <w:rsid w:val="00A902A0"/>
    <w:rsid w:val="00AB6279"/>
    <w:rsid w:val="00AC44B7"/>
    <w:rsid w:val="00AD15E0"/>
    <w:rsid w:val="00AE5720"/>
    <w:rsid w:val="00AF653E"/>
    <w:rsid w:val="00AF7D81"/>
    <w:rsid w:val="00B01538"/>
    <w:rsid w:val="00B032E1"/>
    <w:rsid w:val="00B0368C"/>
    <w:rsid w:val="00B05AD2"/>
    <w:rsid w:val="00B13136"/>
    <w:rsid w:val="00B1389F"/>
    <w:rsid w:val="00B16715"/>
    <w:rsid w:val="00B169E1"/>
    <w:rsid w:val="00B221C9"/>
    <w:rsid w:val="00B235E3"/>
    <w:rsid w:val="00B27D44"/>
    <w:rsid w:val="00B27FCD"/>
    <w:rsid w:val="00B30F55"/>
    <w:rsid w:val="00B31CDF"/>
    <w:rsid w:val="00B32C5C"/>
    <w:rsid w:val="00B33834"/>
    <w:rsid w:val="00B364A8"/>
    <w:rsid w:val="00B41AF0"/>
    <w:rsid w:val="00B42E14"/>
    <w:rsid w:val="00B54739"/>
    <w:rsid w:val="00B714AF"/>
    <w:rsid w:val="00B71FEE"/>
    <w:rsid w:val="00B74215"/>
    <w:rsid w:val="00B74B84"/>
    <w:rsid w:val="00B75DB0"/>
    <w:rsid w:val="00B968DD"/>
    <w:rsid w:val="00B973F2"/>
    <w:rsid w:val="00BA0AE6"/>
    <w:rsid w:val="00BA1C72"/>
    <w:rsid w:val="00BA62DA"/>
    <w:rsid w:val="00BB427D"/>
    <w:rsid w:val="00BC16FA"/>
    <w:rsid w:val="00BC1EF4"/>
    <w:rsid w:val="00BC2D28"/>
    <w:rsid w:val="00BC62DC"/>
    <w:rsid w:val="00BD72FF"/>
    <w:rsid w:val="00BD7803"/>
    <w:rsid w:val="00BE3545"/>
    <w:rsid w:val="00BF034B"/>
    <w:rsid w:val="00BF79E2"/>
    <w:rsid w:val="00C00ECD"/>
    <w:rsid w:val="00C01F4B"/>
    <w:rsid w:val="00C063F6"/>
    <w:rsid w:val="00C06FAF"/>
    <w:rsid w:val="00C079FB"/>
    <w:rsid w:val="00C12CC3"/>
    <w:rsid w:val="00C13522"/>
    <w:rsid w:val="00C168F3"/>
    <w:rsid w:val="00C17003"/>
    <w:rsid w:val="00C226EA"/>
    <w:rsid w:val="00C22B35"/>
    <w:rsid w:val="00C278BF"/>
    <w:rsid w:val="00C3303E"/>
    <w:rsid w:val="00C353E0"/>
    <w:rsid w:val="00C368FF"/>
    <w:rsid w:val="00C512F6"/>
    <w:rsid w:val="00C54609"/>
    <w:rsid w:val="00C5531B"/>
    <w:rsid w:val="00C5616F"/>
    <w:rsid w:val="00C5623F"/>
    <w:rsid w:val="00C643F1"/>
    <w:rsid w:val="00C646B2"/>
    <w:rsid w:val="00C65278"/>
    <w:rsid w:val="00C657D7"/>
    <w:rsid w:val="00C669A5"/>
    <w:rsid w:val="00C6791D"/>
    <w:rsid w:val="00C72CE2"/>
    <w:rsid w:val="00C74C51"/>
    <w:rsid w:val="00C76380"/>
    <w:rsid w:val="00C8099B"/>
    <w:rsid w:val="00C8405C"/>
    <w:rsid w:val="00C90D0D"/>
    <w:rsid w:val="00C919A0"/>
    <w:rsid w:val="00C936C7"/>
    <w:rsid w:val="00C95388"/>
    <w:rsid w:val="00CA1F71"/>
    <w:rsid w:val="00CA3179"/>
    <w:rsid w:val="00CA7443"/>
    <w:rsid w:val="00CC5DEF"/>
    <w:rsid w:val="00CD1E0C"/>
    <w:rsid w:val="00CD2AED"/>
    <w:rsid w:val="00CD4FF5"/>
    <w:rsid w:val="00CE105D"/>
    <w:rsid w:val="00CF3A45"/>
    <w:rsid w:val="00CF4EA7"/>
    <w:rsid w:val="00CF51BC"/>
    <w:rsid w:val="00D029C2"/>
    <w:rsid w:val="00D16F5B"/>
    <w:rsid w:val="00D20308"/>
    <w:rsid w:val="00D26611"/>
    <w:rsid w:val="00D313A3"/>
    <w:rsid w:val="00D363DA"/>
    <w:rsid w:val="00D36A6F"/>
    <w:rsid w:val="00D36AB9"/>
    <w:rsid w:val="00D370AD"/>
    <w:rsid w:val="00D370D0"/>
    <w:rsid w:val="00D419CB"/>
    <w:rsid w:val="00D4491F"/>
    <w:rsid w:val="00D47E60"/>
    <w:rsid w:val="00D47F6A"/>
    <w:rsid w:val="00D6558D"/>
    <w:rsid w:val="00D731C2"/>
    <w:rsid w:val="00D736CC"/>
    <w:rsid w:val="00D91C08"/>
    <w:rsid w:val="00D949E3"/>
    <w:rsid w:val="00D96161"/>
    <w:rsid w:val="00D965A5"/>
    <w:rsid w:val="00DA6BCB"/>
    <w:rsid w:val="00DB4321"/>
    <w:rsid w:val="00DB5616"/>
    <w:rsid w:val="00DB6943"/>
    <w:rsid w:val="00DB73C3"/>
    <w:rsid w:val="00DC2DF4"/>
    <w:rsid w:val="00DD0F90"/>
    <w:rsid w:val="00DD15C5"/>
    <w:rsid w:val="00DD28B8"/>
    <w:rsid w:val="00DE013F"/>
    <w:rsid w:val="00DE5CBB"/>
    <w:rsid w:val="00E009A4"/>
    <w:rsid w:val="00E00C4C"/>
    <w:rsid w:val="00E03BDD"/>
    <w:rsid w:val="00E121A3"/>
    <w:rsid w:val="00E23E64"/>
    <w:rsid w:val="00E30DA2"/>
    <w:rsid w:val="00E50AD8"/>
    <w:rsid w:val="00E50AEA"/>
    <w:rsid w:val="00E50AEB"/>
    <w:rsid w:val="00E51F8B"/>
    <w:rsid w:val="00E528C9"/>
    <w:rsid w:val="00E56B88"/>
    <w:rsid w:val="00E611A7"/>
    <w:rsid w:val="00E67617"/>
    <w:rsid w:val="00E75C3E"/>
    <w:rsid w:val="00E77350"/>
    <w:rsid w:val="00E849CD"/>
    <w:rsid w:val="00E9005F"/>
    <w:rsid w:val="00E92114"/>
    <w:rsid w:val="00E92F3A"/>
    <w:rsid w:val="00E946EF"/>
    <w:rsid w:val="00E95318"/>
    <w:rsid w:val="00E966C5"/>
    <w:rsid w:val="00E971F4"/>
    <w:rsid w:val="00E97EE8"/>
    <w:rsid w:val="00EB4D08"/>
    <w:rsid w:val="00EC1F56"/>
    <w:rsid w:val="00EC527B"/>
    <w:rsid w:val="00ED215B"/>
    <w:rsid w:val="00ED3926"/>
    <w:rsid w:val="00ED3D1A"/>
    <w:rsid w:val="00ED7931"/>
    <w:rsid w:val="00EE02D5"/>
    <w:rsid w:val="00EF445D"/>
    <w:rsid w:val="00EF4A7A"/>
    <w:rsid w:val="00F03BC0"/>
    <w:rsid w:val="00F13E20"/>
    <w:rsid w:val="00F2230E"/>
    <w:rsid w:val="00F25D4E"/>
    <w:rsid w:val="00F32126"/>
    <w:rsid w:val="00F32DBA"/>
    <w:rsid w:val="00F360CE"/>
    <w:rsid w:val="00F46842"/>
    <w:rsid w:val="00F46DFD"/>
    <w:rsid w:val="00F47511"/>
    <w:rsid w:val="00F47B60"/>
    <w:rsid w:val="00F52685"/>
    <w:rsid w:val="00F60CB6"/>
    <w:rsid w:val="00F6395F"/>
    <w:rsid w:val="00F63B49"/>
    <w:rsid w:val="00F63FE2"/>
    <w:rsid w:val="00F6630F"/>
    <w:rsid w:val="00F720F7"/>
    <w:rsid w:val="00F72F7D"/>
    <w:rsid w:val="00F75A90"/>
    <w:rsid w:val="00F765B4"/>
    <w:rsid w:val="00F77E3A"/>
    <w:rsid w:val="00FB0D29"/>
    <w:rsid w:val="00FB63E0"/>
    <w:rsid w:val="00FB67E2"/>
    <w:rsid w:val="00FC2C8D"/>
    <w:rsid w:val="00FD1DD5"/>
    <w:rsid w:val="00FD37B7"/>
    <w:rsid w:val="00FE4259"/>
    <w:rsid w:val="00FE7F84"/>
    <w:rsid w:val="00FF0A1E"/>
    <w:rsid w:val="016C4564"/>
    <w:rsid w:val="10825621"/>
    <w:rsid w:val="21170D55"/>
    <w:rsid w:val="2547253F"/>
    <w:rsid w:val="2A1C2451"/>
    <w:rsid w:val="3F4912F2"/>
    <w:rsid w:val="40FE7063"/>
    <w:rsid w:val="43433D2F"/>
    <w:rsid w:val="4C985569"/>
    <w:rsid w:val="6F2B5EC8"/>
    <w:rsid w:val="73C958D1"/>
    <w:rsid w:val="77D66EC9"/>
    <w:rsid w:val="7D0E57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 w:type="character" w:styleId="15">
    <w:name w:val="Placeholder Text"/>
    <w:basedOn w:val="8"/>
    <w:unhideWhenUsed/>
    <w:qFormat/>
    <w:uiPriority w:val="99"/>
    <w:rPr>
      <w:color w:val="808080"/>
    </w:rPr>
  </w:style>
  <w:style w:type="character" w:customStyle="1" w:styleId="16">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169BD-2656-4CCB-94C8-94E4C7355B7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4351</Words>
  <Characters>4517</Characters>
  <Lines>33</Lines>
  <Paragraphs>9</Paragraphs>
  <TotalTime>0</TotalTime>
  <ScaleCrop>false</ScaleCrop>
  <LinksUpToDate>false</LinksUpToDate>
  <CharactersWithSpaces>4625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2023-02-28T03:08:00Z</dcterms:created>
  <dc:creator>lenovo</dc:creator>
  <cp:lastModifiedBy>admin</cp:lastModifiedBy>
  <cp:lastPrinted>2021-03-10T09:05:00Z</cp:lastPrinted>
  <dcterms:modified xsi:type="dcterms:W3CDTF">2023-04-08T01:55:25Z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5CF372A7D50B4F5CBF7D0BAAAAF0C0C5</vt:lpwstr>
  </property>
</Properties>
</file>