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636" w:type="dxa"/>
        <w:tblInd w:w="-6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656"/>
        <w:gridCol w:w="1025"/>
        <w:gridCol w:w="1003"/>
        <w:gridCol w:w="1254"/>
        <w:gridCol w:w="1080"/>
        <w:gridCol w:w="1059"/>
        <w:gridCol w:w="2213"/>
        <w:gridCol w:w="4798"/>
        <w:gridCol w:w="983"/>
        <w:gridCol w:w="2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375" w:hRule="atLeast"/>
        </w:trPr>
        <w:tc>
          <w:tcPr>
            <w:tcW w:w="15405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附件1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1020" w:hRule="atLeast"/>
        </w:trPr>
        <w:tc>
          <w:tcPr>
            <w:tcW w:w="15405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bCs w:val="0"/>
                <w:color w:val="auto"/>
                <w:kern w:val="2"/>
                <w:sz w:val="40"/>
                <w:szCs w:val="40"/>
                <w:lang w:val="en-US" w:eastAsia="zh-CN" w:bidi="ar-SA"/>
              </w:rPr>
              <w:t>四川省南充高级中学2023年公开考核招聘工作人员岗位和条件要求一览表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招聘岗位类别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  人数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招聘对象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及范围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（学位）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专业条件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考试科目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及顺序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四川省南充高级中学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1.面向全国     2.见公告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1982年4月28日及以后出生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大学本科及以上学历且取得相应学位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本科：汉语言文学、汉语言、汉语国际教育、古典文献学、应用语言学、汉语言文学教育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研究生：专业不限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1.硕士研究生及以上学历且取得相应学位须具有中小学二级教师职称；大学本科学历且取得相应学位的须具有中小学一级教师及以上职称；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2.硕士研究生在本科阶段所学专业须与此次招聘的本科专业一致；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3.具有中小学高级教师及以上职称年龄可放宽至1977年4月28日及以后出生；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4.具有与报考岗位相一致的高级中学教师资格证。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1.专业知识笔试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2.讲课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四川省南充高级中学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1.面向全国     2.见公告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1982年4月28日及以后出生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大学本科及以上学历且取得相应学位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本科：汉语言文学、汉语言、汉语国际教育、古典文献学、应用语言学、汉语言文学教育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研究生：专业不限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1.硕士研究生及以上学历且取得相应学位须具有中小学二级教师职称；大学本科学历且取得相应学位的须具有中小学一级教师及以上职称；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2.硕士研究生在本科阶段所学专业须与此次招聘的本科专业一致；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3.具有中小学高级教师及以上职称年龄可放宽至1977年4月28日及以后出生；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4.具有与报考岗位相一致的初级或高级中学教师资格证。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1.专业知识笔试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2.讲课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5" w:hRule="atLeast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四川省南充高级中学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1.面向全国     2.见公告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1982年4月28日及以后出生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大学本科及以上学历且取得相应学位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本科：数学与应用数学、信息与计算科学、数理基础科学、数据计算及应用、数学教育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研究生：专业不限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1.硕士研究生及以上学历且取得相应学位须具有中小学二级教师职称；大学本科学历且取得相应学位的须具有中小学一级教师及以上职称；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2.硕士研究生在本科阶段所学专业须与此次招聘的本科专业一致；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3.具有中小学高级教师及以上职称年龄可放宽至1977年4月28日及以后出生；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4.具有与报考岗位相一致的高级中学教师资格证。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1.专业知识笔试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2.讲课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5" w:hRule="atLeast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四川省南充高级中学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1.面向全国     2.见公告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1982年4月28日及以后出生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大学本科及以上学历且取得相应学位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本科：数学与应用数学、信息与计算科学、数理基础科学、数据计算及应用、数学教育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研究生：专业不限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1.硕士研究生及以上学历且取得相应学位须具有中小学二级教师职称；大学本科学历且取得相应学位的须具有中小学一级教师及以上职称；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2.硕士研究生在本科阶段所学专业须与此次招聘的本科专业一致；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3.具有中小学高级教师及以上职称年龄可放宽至1977年4月28日及以后出生；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4.具有与报考岗位相一致的初级或高级中学教师资格证。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1.专业知识笔试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2.讲课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2" w:hRule="atLeast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四川省南充高级中学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1.面向全国     2.见公告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1982年4月28日及以后出生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大学本科及以上学历且取得相应学位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本科：英语、翻译、商务英语、英语教育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研究生：专业不限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1.硕士研究生及以上学历且取得相应学位须具有中小学二级教师职称；大学本科学历且取得相应学位的须具有中小学一级教师及以上职称；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2.硕士研究生在本科阶段所学专业须与此次招聘的本科专业一致；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3.具有中小学高级教师及以上职称年龄可放宽至1977年4月28日及以后出生；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4.具有与报考岗位相一致的高级中学教师资格证。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1.专业知识笔试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2.讲课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2" w:hRule="atLeast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四川省南充高级中学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1.面向全国     2.见公告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1982年4月28日及以后出生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大学本科及以上学历且取得相应学位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本科：英语、翻译、商务英语、英语教育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研究生：专业不限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1.硕士研究生及以上学历且取得相应学位须具有中小学二级教师职称；大学本科学历且取得相应学位的须具有中小学一级教师及以上职称；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2.硕士研究生在本科阶段所学专业须与此次招聘的本科专业一致；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3.具有中小学高级教师及以上职称年龄可放宽至1977年4月28日及以后出生；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4.具有与报考岗位相一致的初级或高级中学教师资格证。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1.专业知识笔试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2.讲课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9" w:hRule="atLeast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四川省南充高级中学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1.面向全国     2.见公告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1982年4月28日及以后出生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大学本科及以上学历且取得相应学位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本科：物理学、应用物理学、核物理、声学、系统科学与工程、物理教育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研究生：专业不限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1.硕士研究生及以上学历且取得相应学位须具有中小学二级教师职称；大学本科学历且取得相应学位的须具有中小学一级教师及以上职称；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2.硕士研究生在本科阶段所学专业须与此次招聘的本科专业一致；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3.具有中小学高级教师及以上职称年龄可放宽至1977年4月28日及以后出生；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4.具有与报考岗位相一致的高级中学教师资格证。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1.专业知识笔试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2.讲课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9" w:hRule="atLeast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四川省南充高级中学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初中物理教师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1.面向全国     2.见公告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1982年4月28日及以后出生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大学本科及以上学历且取得相应学位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本科：物理学、应用物理学、核物理、声学、系统科学与工程、物理教育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研究生：专业不限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1.硕士研究生及以上学历且取得相应学位须具有中小学二级教师职称；大学本科学历且取得相应学位的须具有中小学一级教师及以上职称；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2.硕士研究生在本科阶段所学专业须与此次招聘的本科专业一致；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3.具有中小学高级教师及以上职称年龄可放宽至1977年4月28日及以后出生；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4.具有与报考岗位相一致的初级或高级中学教师资格证。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1.专业知识笔试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2.讲课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9" w:hRule="atLeast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四川省南充高级中学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1.面向全国     2.见公告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1982年4月28日及以后出生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大学本科及以上学历且取得相应学位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本科：化学、应用化学、化学生物学、分子科学与工程、能源化学、化学教育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研究生：专业不限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1.硕士研究生及以上学历且取得相应学位须具有中小学二级教师职称；大学本科学历且取得相应学位的须具有中小学一级教师及以上职称；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2.硕士研究生在本科阶段所学专业须与此次招聘的本科专业一致；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3.具有中小学高级教师及以上职称年龄可放宽至1977年4月28日及以后出生；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4.具有与报考岗位相一致的高级中学教师资格证。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1.专业知识笔试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2.讲课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9" w:hRule="atLeast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四川省南充高级中学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1.面向全国     2.见公告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1982年4月28日及以后出生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大学本科及以上学历且取得相应学位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本科：化学、应用化学、化学生物学、分子科学与工程、能源化学、化学教育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研究生：专业不限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1.硕士研究生及以上学历且取得相应学位须具有中小学二级教师职称；大学本科学历且取得相应学位的须具有中小学一级教师及以上职称；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2.硕士研究生在本科阶段所学专业须与此次招聘的本科专业一致；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3.具有中小学高级教师及以上职称年龄可放宽至1977年4月28日及以后出生；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4.具有与报考岗位相一致的初级或高级中学教师资格证。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1.专业知识笔试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2.讲课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4" w:hRule="atLeast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四川省南充高级中学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高中政治教师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1.面向全国     2.见公告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1982年4月28日及以后出生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大学本科及以上学历且取得相应学位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本科：政治学与行政学、科学社会主义、中国共产党历史、思想政治教育、马克思主义理论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研究生：专业不限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1.硕士研究生及以上学历且取得相应学位须具有中小学二级教师职称；大学本科学历且取得相应学位的须具有中小学一级教师及以上职称；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2.硕士研究生在本科阶段所学专业须与此次招聘的本科专业一致；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3.具有中小学高级教师及以上职称年龄可放宽至1977年4月28日及以后出生；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4.具有与报考岗位相一致的高级中学教师资格证。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1.专业知识笔试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2.讲课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4" w:hRule="atLeast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四川省南充高级中学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初中政治教师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1.面向全国     2.见公告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1982年4月28日及以后出生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大学本科及以上学历且取得相应学位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本科：政治学与行政学、科学社会主义、中国共产党历史、思想政治教育、马克思主义理论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研究生：专业不限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1.硕士研究生及以上学历且取得相应学位须具有中小学二级教师职称；大学本科学历且取得相应学位的须具有中小学一级教师及以上职称；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2.硕士研究生在本科阶段所学专业须与此次招聘的本科专业一致；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3.具有中小学高级教师及以上职称年龄可放宽至1977年4月28日及以后出生；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4.具有与报考岗位相一致的初级或高级中学教师资格证。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1.专业知识笔试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2.讲课</w:t>
            </w:r>
          </w:p>
        </w:tc>
      </w:tr>
    </w:tbl>
    <w:p>
      <w:pP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jc w:val="left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2"/>
          <w:sz w:val="32"/>
          <w:szCs w:val="32"/>
          <w:lang w:val="en-US" w:eastAsia="zh-CN" w:bidi="ar-SA"/>
        </w:rPr>
        <w:t>四川省南充高级中学2023年公开考核招聘工作人员报名表</w:t>
      </w:r>
    </w:p>
    <w:p>
      <w:pPr>
        <w:pStyle w:val="2"/>
        <w:rPr>
          <w:rFonts w:hint="default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报考岗位：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 xml:space="preserve">                    </w:t>
      </w:r>
    </w:p>
    <w:tbl>
      <w:tblPr>
        <w:tblStyle w:val="5"/>
        <w:tblW w:w="9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1032"/>
        <w:gridCol w:w="1033"/>
        <w:gridCol w:w="839"/>
        <w:gridCol w:w="324"/>
        <w:gridCol w:w="1413"/>
        <w:gridCol w:w="858"/>
        <w:gridCol w:w="571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姓 名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性 别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出 生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年 月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157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照 片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13"/>
                <w:szCs w:val="13"/>
              </w:rPr>
              <w:t>2寸彩色免冠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民 族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籍 贯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健 康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状 况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1570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入 党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时 间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参 工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时 间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术职务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1570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141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学 历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学 位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教 育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系及专业</w:t>
            </w:r>
          </w:p>
        </w:tc>
        <w:tc>
          <w:tcPr>
            <w:tcW w:w="299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141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在 职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教 育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系及专业</w:t>
            </w:r>
          </w:p>
        </w:tc>
        <w:tc>
          <w:tcPr>
            <w:tcW w:w="299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身份证号</w:t>
            </w:r>
          </w:p>
        </w:tc>
        <w:tc>
          <w:tcPr>
            <w:tcW w:w="206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电话</w:t>
            </w:r>
          </w:p>
        </w:tc>
        <w:tc>
          <w:tcPr>
            <w:tcW w:w="173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电子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邮箱</w:t>
            </w:r>
          </w:p>
        </w:tc>
        <w:tc>
          <w:tcPr>
            <w:tcW w:w="214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现工作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单位</w:t>
            </w:r>
          </w:p>
        </w:tc>
        <w:tc>
          <w:tcPr>
            <w:tcW w:w="7640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0" w:hRule="atLeas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简</w:t>
            </w:r>
          </w:p>
          <w:p>
            <w:pPr>
              <w:pStyle w:val="3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历</w:t>
            </w:r>
          </w:p>
        </w:tc>
        <w:tc>
          <w:tcPr>
            <w:tcW w:w="7640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i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i/>
                <w:szCs w:val="21"/>
              </w:rPr>
              <w:t>从大学教育填起）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奖惩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情况</w:t>
            </w:r>
          </w:p>
        </w:tc>
        <w:tc>
          <w:tcPr>
            <w:tcW w:w="7640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exac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 w:bidi="ar-SA"/>
              </w:rPr>
              <w:t>本人承诺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 w:bidi="ar-SA"/>
              </w:rPr>
              <w:t>（上述内容的真实性）</w:t>
            </w:r>
          </w:p>
        </w:tc>
        <w:tc>
          <w:tcPr>
            <w:tcW w:w="7640" w:type="dxa"/>
            <w:gridSpan w:val="8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  <w:lang w:eastAsia="zh-CN"/>
              </w:rPr>
              <w:t>承诺人：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2" w:hRule="exac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 w:bidi="ar-SA"/>
              </w:rPr>
              <w:t>审核</w:t>
            </w:r>
          </w:p>
          <w:p>
            <w:pPr>
              <w:pStyle w:val="4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 w:bidi="ar-SA"/>
              </w:rPr>
              <w:t>意见</w:t>
            </w:r>
          </w:p>
        </w:tc>
        <w:tc>
          <w:tcPr>
            <w:tcW w:w="7640" w:type="dxa"/>
            <w:gridSpan w:val="8"/>
            <w:noWrap w:val="0"/>
            <w:vAlign w:val="center"/>
          </w:tcPr>
          <w:p>
            <w:pPr>
              <w:pStyle w:val="4"/>
              <w:jc w:val="both"/>
              <w:rPr>
                <w:rFonts w:hint="eastAsia"/>
                <w:sz w:val="18"/>
                <w:szCs w:val="18"/>
              </w:rPr>
            </w:pPr>
          </w:p>
          <w:p>
            <w:pPr>
              <w:pStyle w:val="4"/>
              <w:jc w:val="both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                                </w:t>
            </w:r>
            <w:r>
              <w:rPr>
                <w:rFonts w:hint="eastAsia"/>
                <w:sz w:val="18"/>
                <w:szCs w:val="18"/>
              </w:rPr>
              <w:t>审核人（签名）</w:t>
            </w:r>
            <w:r>
              <w:rPr>
                <w:rFonts w:hint="eastAsia"/>
                <w:sz w:val="18"/>
                <w:szCs w:val="18"/>
                <w:lang w:eastAsia="zh-CN"/>
              </w:rPr>
              <w:t>：</w:t>
            </w:r>
          </w:p>
          <w:p>
            <w:pPr>
              <w:pStyle w:val="4"/>
              <w:ind w:firstLine="4860" w:firstLineChars="270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3NWI4N2Y4ODMyOTRhMDJjM2I0ZTlmNmNjMzdkNWEifQ=="/>
  </w:docVars>
  <w:rsids>
    <w:rsidRoot w:val="552A7972"/>
    <w:rsid w:val="26712F3B"/>
    <w:rsid w:val="552A7972"/>
    <w:rsid w:val="EFAE8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微软雅黑" w:hAnsi="微软雅黑" w:eastAsia="微软雅黑" w:cs="微软雅黑"/>
      <w:b/>
      <w:bCs/>
      <w:sz w:val="32"/>
      <w:szCs w:val="32"/>
      <w:lang w:val="zh-CN" w:eastAsia="zh-CN" w:bidi="zh-CN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3310</Words>
  <Characters>3508</Characters>
  <Lines>0</Lines>
  <Paragraphs>0</Paragraphs>
  <TotalTime>6</TotalTime>
  <ScaleCrop>false</ScaleCrop>
  <LinksUpToDate>false</LinksUpToDate>
  <CharactersWithSpaces>3698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2023-04-28T11:44:00Z</dcterms:created>
  <dc:creator>林小美</dc:creator>
  <cp:lastModifiedBy>user</cp:lastModifiedBy>
  <dcterms:modified xsi:type="dcterms:W3CDTF">2023-04-28T15:57:54Z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681F22F98A054DCE8E7B06219C4432EA_13</vt:lpwstr>
  </property>
</Properties>
</file>