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kern w:val="0"/>
          <w:sz w:val="36"/>
          <w:szCs w:val="36"/>
          <w:lang w:val="en-US" w:eastAsia="zh-CN"/>
        </w:rPr>
        <w:t>渠县2023届省属公师毕业生考核招聘岗位一览表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黑体_GBK" w:cs="Times New Roman"/>
          <w:bCs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2"/>
        <w:tblW w:w="8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549"/>
        <w:gridCol w:w="760"/>
        <w:gridCol w:w="1344"/>
        <w:gridCol w:w="773"/>
        <w:gridCol w:w="1890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渠县土溪镇第一小学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渠县涌兴镇第一小学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渠县静边镇第一小学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渠县清溪场镇第一小学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渠县琅琊镇中心小学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渠县临巴镇第一小学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渠县三汇镇第四小学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渠县李馥镇中心学校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渠县涌兴中学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渠县土溪镇第一小学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渠县静边镇第一小学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渠县渠北镇中心学校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渠县临巴镇第一小学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渠县静边镇第一小学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渠县土溪镇第一小学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渠县清溪中学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渠县龙凤镇中心学校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渠县涌兴镇第一小学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渠县静边镇第一小学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渠县清溪场镇第一小学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渠县李渡镇第一学校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渠县涌兴中学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渠县清溪中学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渠县三板镇中心学校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渠县三板镇中心学校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渠县三汇中学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教育技术学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渠县涌兴镇第一小学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教育技术学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 w:bidi="ar"/>
              </w:rPr>
              <w:t>渠县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渠县特殊教育学校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特殊教育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NWY2NzEwMTY0NmZhZjllZjg4NDQ1MTMyZTY1NjEifQ=="/>
  </w:docVars>
  <w:rsids>
    <w:rsidRoot w:val="00000000"/>
    <w:rsid w:val="10370806"/>
    <w:rsid w:val="212C3E51"/>
    <w:rsid w:val="23FE1AD5"/>
    <w:rsid w:val="32BD0DAD"/>
    <w:rsid w:val="422624CB"/>
    <w:rsid w:val="448654A3"/>
    <w:rsid w:val="59853B23"/>
    <w:rsid w:val="5FEA2932"/>
    <w:rsid w:val="715A543E"/>
    <w:rsid w:val="770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1007</Characters>
  <Lines>0</Lines>
  <Paragraphs>0</Paragraphs>
  <TotalTime>0</TotalTime>
  <ScaleCrop>false</ScaleCrop>
  <LinksUpToDate>false</LinksUpToDate>
  <CharactersWithSpaces>1011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2023-05-05T01:05:15Z</dcterms:created>
  <dc:creator>Administrator</dc:creator>
  <cp:lastModifiedBy>炗垚晖煌</cp:lastModifiedBy>
  <dcterms:modified xsi:type="dcterms:W3CDTF">2023-05-05T01:06:07Z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8E2AF6832E464A06A761786E16E12565_12</vt:lpwstr>
  </property>
</Properties>
</file>