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参加淄博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职业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</w:rPr>
        <w:t>高层次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紧缺专业技术</w:t>
      </w:r>
      <w:r>
        <w:rPr>
          <w:rFonts w:hint="eastAsia" w:ascii="仿宋_GB2312" w:eastAsia="仿宋_GB2312"/>
          <w:sz w:val="32"/>
          <w:szCs w:val="32"/>
        </w:rPr>
        <w:t>人才招聘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208872-0988-43D0-88C5-3EBFDB9514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7FA71C-4C75-49AD-A828-A7A7D29268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C8CC30-696C-41A9-970C-8728D57F10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TEwN2FmNmY3NzJiYjI2N2VjMjExMWMyNzUwMDIifQ=="/>
  </w:docVars>
  <w:rsids>
    <w:rsidRoot w:val="00000000"/>
    <w:rsid w:val="10A65EC8"/>
    <w:rsid w:val="18FC1BF4"/>
    <w:rsid w:val="1C9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7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郎需芳</cp:lastModifiedBy>
  <dcterms:modified xsi:type="dcterms:W3CDTF">2023-05-10T00:32:16Z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09A827ACC9E2466DB4A8261E54FA7340_12</vt:lpwstr>
  </property>
</Properties>
</file>