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附件2：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 xml:space="preserve">房山区教育委员会所属事业单位公开招聘网上报名 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注意事项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一、报名网址：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zh-TW"/>
        </w:rPr>
        <w:t>房山区人事考试中心网http://www.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fsrsks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zh-TW"/>
        </w:rPr>
        <w:t>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com/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二、报名注册：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需本人实名注册，填报基本信息。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default" w:ascii="微软雅黑" w:hAnsi="微软雅黑" w:eastAsia="微软雅黑" w:cs="微软雅黑"/>
          <w:color w:val="auto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具体填报内容提示：</w:t>
      </w:r>
    </w:p>
    <w:p>
      <w:pPr>
        <w:pStyle w:val="2"/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500" w:lineRule="exact"/>
        <w:ind w:right="0" w:rightChars="0" w:firstLine="484" w:firstLineChars="200"/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“从业职业资格证书名称”请填写所取得学段学科教师资格证或教师资格考试合格证明的情况，如“高中英语教师资格证书”。若没取得教师资格证或者教师资格合格证明，请填写无。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84" w:firstLineChars="20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2.“从业职业资格证书编号”请填写教师资格证书编号或者教师资格考试合格证明的编号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  <w:t>，若未取得则填无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3.“户口所在地”请填写身份证上所显示户口详细地址和户籍类别，如“**省**市**区**号楼**单元**号”。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4.“现工作单位、部门及职务”如有现工作单位如实填写，并注明档案存放地，如“****学校教务处一年级语文教师（档案存放在北京市教育人才中心）”。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5.“通讯地址”请填写家庭住址。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6.“个人简历”请从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  <w:t>大学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开始填写。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default" w:ascii="微软雅黑" w:hAnsi="微软雅黑" w:eastAsia="微软雅黑" w:cs="微软雅黑"/>
          <w:color w:val="auto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7.“专业技术职称”、“职称外语等级”均填无。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.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请填全报名表中各项信息。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E91A4F"/>
    <w:rsid w:val="4B380F5B"/>
    <w:rsid w:val="4E287CA2"/>
    <w:rsid w:val="4FC4183B"/>
    <w:rsid w:val="548D5770"/>
    <w:rsid w:val="55D70E54"/>
    <w:rsid w:val="78DF7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2023-06-14T03:26:17Z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B74C341BBEDC4CAA918BA51BC1F517CB</vt:lpwstr>
  </property>
</Properties>
</file>