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exact"/>
        <w:jc w:val="left"/>
        <w:rPr>
          <w:rFonts w:ascii="黑体" w:hAnsi="黑体" w:eastAsia="黑体" w:cs="Arial"/>
          <w:snapToGrid w:val="0"/>
          <w:color w:val="000000"/>
          <w:kern w:val="0"/>
          <w:sz w:val="32"/>
          <w:szCs w:val="32"/>
        </w:rPr>
      </w:pPr>
      <w:r>
        <w:rPr>
          <w:rFonts w:hint="eastAsia" w:ascii="黑体" w:hAnsi="黑体" w:eastAsia="黑体" w:cs="Arial"/>
          <w:snapToGrid w:val="0"/>
          <w:color w:val="000000"/>
          <w:kern w:val="0"/>
          <w:sz w:val="32"/>
          <w:szCs w:val="32"/>
        </w:rPr>
        <w:t>附件</w:t>
      </w:r>
      <w:r>
        <w:rPr>
          <w:rFonts w:ascii="黑体" w:hAnsi="黑体" w:eastAsia="黑体" w:cs="Arial"/>
          <w:snapToGrid w:val="0"/>
          <w:color w:val="000000"/>
          <w:kern w:val="0"/>
          <w:sz w:val="32"/>
          <w:szCs w:val="32"/>
        </w:rPr>
        <w:t>2</w:t>
      </w:r>
    </w:p>
    <w:p>
      <w:pPr>
        <w:widowControl/>
        <w:shd w:val="clear" w:color="auto" w:fill="FFFFFF"/>
        <w:spacing w:line="570" w:lineRule="exact"/>
        <w:jc w:val="left"/>
        <w:rPr>
          <w:rFonts w:ascii="黑体" w:hAnsi="黑体" w:eastAsia="黑体" w:cs="Arial"/>
          <w:snapToGrid w:val="0"/>
          <w:color w:val="000000"/>
          <w:kern w:val="0"/>
          <w:sz w:val="32"/>
          <w:szCs w:val="32"/>
        </w:rPr>
      </w:pP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《教育心理学与德育工作基础知识》</w:t>
      </w: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考试大纲与说明</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lang w:eastAsia="zh-CN"/>
        </w:rPr>
        <w:t>2023年贺州</w:t>
      </w:r>
      <w:bookmarkStart w:id="1" w:name="_GoBack"/>
      <w:bookmarkEnd w:id="1"/>
      <w:r>
        <w:rPr>
          <w:rFonts w:hint="eastAsia" w:ascii="仿宋" w:hAnsi="仿宋" w:eastAsia="仿宋" w:cs="Arial"/>
          <w:snapToGrid w:val="0"/>
          <w:color w:val="000000"/>
          <w:kern w:val="0"/>
          <w:sz w:val="32"/>
          <w:szCs w:val="32"/>
          <w:lang w:eastAsia="zh-CN"/>
        </w:rPr>
        <w:t>市直学校教师公开招聘</w:t>
      </w:r>
      <w:r>
        <w:rPr>
          <w:rFonts w:hint="eastAsia" w:ascii="仿宋" w:hAnsi="仿宋" w:eastAsia="仿宋" w:cs="Arial"/>
          <w:snapToGrid w:val="0"/>
          <w:color w:val="000000"/>
          <w:kern w:val="0"/>
          <w:sz w:val="32"/>
          <w:szCs w:val="32"/>
        </w:rPr>
        <w:t>考试是</w:t>
      </w:r>
      <w:r>
        <w:rPr>
          <w:rFonts w:hint="eastAsia" w:ascii="仿宋" w:hAnsi="仿宋" w:eastAsia="仿宋" w:cs="Arial"/>
          <w:snapToGrid w:val="0"/>
          <w:color w:val="000000"/>
          <w:kern w:val="0"/>
          <w:sz w:val="32"/>
          <w:szCs w:val="32"/>
          <w:lang w:eastAsia="zh-CN"/>
        </w:rPr>
        <w:t>贺州市直学校</w:t>
      </w:r>
      <w:r>
        <w:rPr>
          <w:rFonts w:hint="eastAsia" w:ascii="仿宋" w:hAnsi="仿宋" w:eastAsia="仿宋" w:cs="Arial"/>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Arial"/>
          <w:snapToGrid w:val="0"/>
          <w:color w:val="000000"/>
          <w:kern w:val="0"/>
          <w:sz w:val="32"/>
          <w:szCs w:val="32"/>
          <w:lang w:eastAsia="zh-CN"/>
        </w:rPr>
        <w:t>2023年贺州市直学校教师公开招聘</w:t>
      </w:r>
      <w:r>
        <w:rPr>
          <w:rFonts w:hint="eastAsia" w:ascii="仿宋" w:hAnsi="仿宋" w:eastAsia="仿宋" w:cs="Arial"/>
          <w:snapToGrid w:val="0"/>
          <w:color w:val="000000"/>
          <w:kern w:val="0"/>
          <w:sz w:val="32"/>
          <w:szCs w:val="32"/>
        </w:rPr>
        <w:t>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结合教育心理学和德育等学科的知识体系以及我区中小学教育教学实际确定考试内容及要求。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了解感觉通道的差异，掌握场依存型与场独立型、冲动型与沉思型的含义及特点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r>
        <w:rPr>
          <w:rFonts w:ascii="仿宋" w:hAnsi="仿宋" w:eastAsia="仿宋" w:cs="Arial"/>
          <w:snapToGrid w:val="0"/>
          <w:kern w:val="0"/>
          <w:sz w:val="32"/>
          <w:szCs w:val="32"/>
        </w:rPr>
        <w:t xml:space="preserve">   </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left="0" w:leftChars="0"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widowControl w:val="0"/>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9）《依法治教实施纲要（2016—2020年）》：理解我国依法治教的总体目标和基本原则；理解增强教育系统法治观念的举措；理解全面依法治教的基本措施。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7"/>
        <w:tblW w:w="7513" w:type="dxa"/>
        <w:tblInd w:w="515" w:type="dxa"/>
        <w:tblLayout w:type="fixed"/>
        <w:tblCellMar>
          <w:top w:w="0" w:type="dxa"/>
          <w:left w:w="0" w:type="dxa"/>
          <w:bottom w:w="0" w:type="dxa"/>
          <w:right w:w="0" w:type="dxa"/>
        </w:tblCellMar>
      </w:tblPr>
      <w:tblGrid>
        <w:gridCol w:w="2287"/>
        <w:gridCol w:w="2166"/>
        <w:gridCol w:w="3060"/>
      </w:tblGrid>
      <w:tr>
        <w:tblPrEx>
          <w:tblLayout w:type="fixed"/>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分值</w:t>
            </w:r>
          </w:p>
        </w:tc>
      </w:tr>
      <w:tr>
        <w:tblPrEx>
          <w:tblLayout w:type="fixed"/>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60题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10分</w:t>
            </w:r>
          </w:p>
        </w:tc>
      </w:tr>
      <w:tr>
        <w:tblPrEx>
          <w:tblLayout w:type="fixed"/>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7"/>
        <w:tblW w:w="7428" w:type="dxa"/>
        <w:tblInd w:w="600" w:type="dxa"/>
        <w:tblLayout w:type="fixed"/>
        <w:tblCellMar>
          <w:top w:w="0" w:type="dxa"/>
          <w:left w:w="0" w:type="dxa"/>
          <w:bottom w:w="0" w:type="dxa"/>
          <w:right w:w="0" w:type="dxa"/>
        </w:tblCellMar>
      </w:tblPr>
      <w:tblGrid>
        <w:gridCol w:w="3714"/>
        <w:gridCol w:w="3714"/>
      </w:tblGrid>
      <w:tr>
        <w:tblPrEx>
          <w:tblLayout w:type="fixed"/>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分 值</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12分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9分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eastAsia="宋体" w:cs="仿宋"/>
                <w:snapToGrid w:val="0"/>
                <w:kern w:val="0"/>
                <w:sz w:val="24"/>
                <w:szCs w:val="24"/>
              </w:rPr>
            </w:pPr>
            <w:r>
              <w:rPr>
                <w:rStyle w:val="5"/>
                <w:rFonts w:hint="eastAsia" w:ascii="宋体" w:hAnsi="宋体" w:eastAsia="宋体" w:cs="仿宋"/>
                <w:b w:val="0"/>
                <w:snapToGrid w:val="0"/>
                <w:kern w:val="0"/>
                <w:sz w:val="24"/>
                <w:szCs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8分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ascii="宋体" w:hAnsi="宋体" w:eastAsia="宋体" w:cs="仿宋"/>
                <w:snapToGrid w:val="0"/>
                <w:kern w:val="0"/>
                <w:sz w:val="24"/>
                <w:szCs w:val="24"/>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60题，每小题0.5分，共30分）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1】斯金纳的谜箱实验发现：小白鼠在谜箱中乱窜，无</w:t>
      </w:r>
      <w:r>
        <w:rPr>
          <w:rFonts w:hint="eastAsia" w:ascii="仿宋" w:hAnsi="仿宋" w:eastAsia="仿宋" w:cs="Arial"/>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 xml:space="preserve">A．分化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w:t>
      </w:r>
      <w:r>
        <w:rPr>
          <w:rFonts w:hint="eastAsia" w:ascii="仿宋" w:hAnsi="仿宋" w:eastAsia="仿宋" w:cs="Arial"/>
          <w:bCs/>
          <w:snapToGrid w:val="0"/>
          <w:kern w:val="0"/>
          <w:sz w:val="32"/>
          <w:szCs w:val="32"/>
        </w:rPr>
        <w:t>强化</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C．</w:t>
      </w:r>
      <w:r>
        <w:rPr>
          <w:rFonts w:hint="eastAsia" w:ascii="仿宋" w:hAnsi="仿宋" w:eastAsia="仿宋" w:cs="Arial"/>
          <w:bCs/>
          <w:snapToGrid w:val="0"/>
          <w:kern w:val="0"/>
          <w:sz w:val="32"/>
          <w:szCs w:val="32"/>
        </w:rPr>
        <w:t>泛化</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w:t>
      </w:r>
      <w:r>
        <w:rPr>
          <w:rFonts w:hint="eastAsia" w:ascii="仿宋" w:hAnsi="仿宋" w:eastAsia="仿宋" w:cs="Arial"/>
          <w:bCs/>
          <w:snapToGrid w:val="0"/>
          <w:kern w:val="0"/>
          <w:sz w:val="32"/>
          <w:szCs w:val="32"/>
        </w:rPr>
        <w:t>类化</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了解斯金纳的操作性条件作用理论。</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w:t>
      </w:r>
      <w:r>
        <w:rPr>
          <w:rFonts w:ascii="仿宋" w:hAnsi="仿宋" w:eastAsia="仿宋" w:cs="Arial"/>
          <w:bCs/>
          <w:snapToGrid w:val="0"/>
          <w:kern w:val="0"/>
          <w:sz w:val="32"/>
          <w:szCs w:val="32"/>
        </w:rPr>
        <w:t>操作性条件反射</w:t>
      </w:r>
      <w:r>
        <w:rPr>
          <w:rFonts w:hint="eastAsia" w:ascii="仿宋" w:hAnsi="仿宋" w:eastAsia="仿宋" w:cs="Arial"/>
          <w:bCs/>
          <w:snapToGrid w:val="0"/>
          <w:kern w:val="0"/>
          <w:sz w:val="32"/>
          <w:szCs w:val="32"/>
        </w:rPr>
        <w:t>是</w:t>
      </w:r>
      <w:r>
        <w:rPr>
          <w:rFonts w:ascii="仿宋" w:hAnsi="仿宋" w:eastAsia="仿宋" w:cs="Arial"/>
          <w:bCs/>
          <w:snapToGrid w:val="0"/>
          <w:kern w:val="0"/>
          <w:sz w:val="32"/>
          <w:szCs w:val="32"/>
        </w:rPr>
        <w:t>由美国心理学家</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rPr>
        <w:t>实验</w:t>
      </w:r>
      <w:r>
        <w:rPr>
          <w:rFonts w:ascii="仿宋" w:hAnsi="仿宋" w:eastAsia="仿宋" w:cs="Arial"/>
          <w:bCs/>
          <w:snapToGrid w:val="0"/>
          <w:kern w:val="0"/>
          <w:sz w:val="32"/>
          <w:szCs w:val="32"/>
        </w:rPr>
        <w:t>发现，动物的学习行为是随着一个起强化作用的</w:t>
      </w:r>
      <w:r>
        <w:rPr>
          <w:rFonts w:hint="eastAsia" w:ascii="仿宋" w:hAnsi="仿宋" w:eastAsia="仿宋" w:cs="Arial"/>
          <w:bCs/>
          <w:snapToGrid w:val="0"/>
          <w:kern w:val="0"/>
          <w:sz w:val="32"/>
          <w:szCs w:val="32"/>
        </w:rPr>
        <w:t>刺激</w:t>
      </w:r>
      <w:r>
        <w:rPr>
          <w:rFonts w:ascii="仿宋" w:hAnsi="仿宋" w:eastAsia="仿宋" w:cs="Arial"/>
          <w:bCs/>
          <w:snapToGrid w:val="0"/>
          <w:kern w:val="0"/>
          <w:sz w:val="32"/>
          <w:szCs w:val="32"/>
        </w:rPr>
        <w:t>而发生的，当动物获得食物以后，按压杠杆的次数大大增加。</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强化理论是斯金纳理论的最重要部分和基础，强化是指通过某一</w:t>
      </w:r>
      <w:r>
        <w:rPr>
          <w:rFonts w:hint="eastAsia" w:ascii="仿宋" w:hAnsi="仿宋" w:eastAsia="仿宋" w:cs="Arial"/>
          <w:bCs/>
          <w:snapToGrid w:val="0"/>
          <w:kern w:val="0"/>
          <w:sz w:val="32"/>
          <w:szCs w:val="32"/>
        </w:rPr>
        <w:t>事物</w:t>
      </w:r>
      <w:r>
        <w:rPr>
          <w:rFonts w:ascii="仿宋" w:hAnsi="仿宋" w:eastAsia="仿宋" w:cs="Arial"/>
          <w:bCs/>
          <w:snapToGrid w:val="0"/>
          <w:kern w:val="0"/>
          <w:sz w:val="32"/>
          <w:szCs w:val="32"/>
        </w:rPr>
        <w:t>增强某种行为的过程。</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ACD选项不符合题意，属于了解层次，较难题。</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widowControl w:val="0"/>
        <w:shd w:val="clear" w:color="auto" w:fill="FFFFFF"/>
        <w:spacing w:line="570" w:lineRule="exact"/>
        <w:ind w:firstLine="640" w:firstLineChars="200"/>
        <w:jc w:val="left"/>
        <w:rPr>
          <w:rFonts w:ascii="楷体" w:hAnsi="楷体" w:eastAsia="楷体" w:cs="Arial"/>
          <w:snapToGrid w:val="0"/>
          <w:kern w:val="0"/>
          <w:sz w:val="32"/>
          <w:szCs w:val="32"/>
        </w:rPr>
      </w:pPr>
      <w:r>
        <w:rPr>
          <w:rFonts w:hint="eastAsia" w:ascii="楷体" w:hAnsi="楷体" w:eastAsia="楷体" w:cs="Arial"/>
          <w:snapToGrid w:val="0"/>
          <w:kern w:val="0"/>
          <w:sz w:val="32"/>
          <w:szCs w:val="32"/>
        </w:rPr>
        <w:t>分）</w:t>
      </w:r>
    </w:p>
    <w:p>
      <w:pPr>
        <w:widowControl w:val="0"/>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在各小题列出的选项中有两个或两个以上是正确的，请将其代码填涂在答题卡上，错选、多选或未选均不得分，</w:t>
      </w:r>
      <w:r>
        <w:rPr>
          <w:rFonts w:hint="eastAsia" w:ascii="仿宋" w:hAnsi="仿宋" w:eastAsia="仿宋" w:cs="Arial"/>
          <w:snapToGrid w:val="0"/>
          <w:kern w:val="0"/>
          <w:sz w:val="32"/>
          <w:szCs w:val="32"/>
          <w:em w:val="dot"/>
        </w:rPr>
        <w:t>少选且选择正确的，每个选项答案给</w:t>
      </w:r>
      <w:r>
        <w:rPr>
          <w:rFonts w:ascii="仿宋" w:hAnsi="仿宋" w:eastAsia="仿宋" w:cs="Arial"/>
          <w:snapToGrid w:val="0"/>
          <w:kern w:val="0"/>
          <w:sz w:val="32"/>
          <w:szCs w:val="32"/>
          <w:em w:val="dot"/>
        </w:rPr>
        <w:t>0.5分</w:t>
      </w:r>
      <w:r>
        <w:rPr>
          <w:rFonts w:hint="eastAsia" w:ascii="仿宋" w:hAnsi="仿宋" w:eastAsia="仿宋" w:cs="Arial"/>
          <w:snapToGrid w:val="0"/>
          <w:kern w:val="0"/>
          <w:sz w:val="32"/>
          <w:szCs w:val="32"/>
        </w:rPr>
        <w:t>。</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Style w:val="8"/>
          <w:rFonts w:hint="eastAsia" w:ascii="仿宋" w:hAnsi="仿宋" w:eastAsia="仿宋" w:cs="仿宋"/>
          <w:b w:val="0"/>
          <w:bCs w:val="0"/>
          <w:snapToGrid w:val="0"/>
          <w:kern w:val="0"/>
        </w:rPr>
        <w:t>【例</w:t>
      </w:r>
      <w:r>
        <w:rPr>
          <w:rStyle w:val="8"/>
          <w:rFonts w:ascii="仿宋" w:hAnsi="仿宋" w:eastAsia="仿宋" w:cs="仿宋"/>
          <w:b w:val="0"/>
          <w:bCs w:val="0"/>
          <w:snapToGrid w:val="0"/>
          <w:kern w:val="0"/>
        </w:rPr>
        <w:t>1】</w:t>
      </w:r>
      <w:bookmarkStart w:id="0" w:name="BkEDIT74TG"/>
      <w:r>
        <w:rPr>
          <w:rFonts w:hint="eastAsia" w:ascii="仿宋" w:hAnsi="仿宋" w:eastAsia="仿宋" w:cs="Arial"/>
          <w:bCs/>
          <w:snapToGrid w:val="0"/>
          <w:kern w:val="0"/>
          <w:sz w:val="32"/>
          <w:szCs w:val="32"/>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A．榜样示范法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C．情感陶冶法</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D．理想激励法</w:t>
      </w:r>
    </w:p>
    <w:bookmarkEnd w:id="0"/>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snapToGrid w:val="0"/>
          <w:kern w:val="0"/>
          <w:sz w:val="32"/>
          <w:szCs w:val="32"/>
        </w:rPr>
        <w:t xml:space="preserve"> </w:t>
      </w: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运用中小学常用的德育方法解决德育实践中的问题。</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rPr>
        <w:t>选项</w:t>
      </w:r>
      <w:r>
        <w:rPr>
          <w:rFonts w:ascii="仿宋" w:hAnsi="仿宋" w:eastAsia="仿宋" w:cs="Arial"/>
          <w:bCs/>
          <w:snapToGrid w:val="0"/>
          <w:kern w:val="0"/>
          <w:sz w:val="32"/>
          <w:szCs w:val="32"/>
        </w:rPr>
        <w:t>B</w:t>
      </w:r>
      <w:r>
        <w:rPr>
          <w:rFonts w:ascii="仿宋" w:hAnsi="仿宋" w:eastAsia="仿宋" w:cs="Arial"/>
          <w:snapToGrid w:val="0"/>
          <w:kern w:val="0"/>
          <w:sz w:val="32"/>
          <w:szCs w:val="32"/>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r>
        <w:rPr>
          <w:rFonts w:ascii="仿宋" w:hAnsi="仿宋" w:eastAsia="仿宋" w:cs="Arial"/>
          <w:snapToGrid w:val="0"/>
          <w:kern w:val="0"/>
          <w:sz w:val="32"/>
          <w:szCs w:val="32"/>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2分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Arial"/>
                <w:bCs/>
                <w:snapToGrid w:val="0"/>
                <w:kern w:val="0"/>
                <w:sz w:val="24"/>
                <w:szCs w:val="24"/>
              </w:rPr>
              <w:t>B</w:t>
            </w:r>
            <w:r>
              <w:rPr>
                <w:rFonts w:ascii="宋体" w:hAnsi="宋体" w:eastAsia="宋体" w:cs="Arial"/>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Arial"/>
                <w:bCs/>
                <w:snapToGrid w:val="0"/>
                <w:kern w:val="0"/>
                <w:sz w:val="24"/>
                <w:szCs w:val="24"/>
              </w:rPr>
              <w:t>B</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20题，每小题0.5分，共10分）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ascii="仿宋" w:hAnsi="仿宋" w:eastAsia="仿宋" w:cs="宋体"/>
          <w:snapToGrid w:val="0"/>
          <w:kern w:val="0"/>
          <w:sz w:val="32"/>
          <w:szCs w:val="32"/>
        </w:rPr>
        <w:t>爱岗敬业</w:t>
      </w:r>
      <w:r>
        <w:rPr>
          <w:rFonts w:hint="eastAsia" w:ascii="仿宋" w:hAnsi="仿宋" w:eastAsia="仿宋" w:cs="仿宋"/>
          <w:bCs/>
          <w:snapToGrid w:val="0"/>
          <w:kern w:val="0"/>
          <w:sz w:val="32"/>
          <w:szCs w:val="32"/>
        </w:rPr>
        <w:t>”要求教师要</w:t>
      </w:r>
      <w:r>
        <w:rPr>
          <w:rFonts w:ascii="仿宋" w:hAnsi="仿宋" w:eastAsia="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不仅仅体现在对学生的教书育人</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对教育事业的热爱和奉献</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还体现在</w:t>
      </w:r>
      <w:r>
        <w:rPr>
          <w:rFonts w:hint="eastAsia" w:ascii="仿宋" w:hAnsi="仿宋" w:eastAsia="仿宋" w:cs="宋体"/>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rPr>
        <w:t>汪老师以教学任务繁重婉拒担任青年教师导师，违反了教师职业道德规范要求。该题属于理解层次知识，容易题。</w:t>
      </w:r>
    </w:p>
    <w:p>
      <w:pPr>
        <w:widowControl w:val="0"/>
        <w:shd w:val="clear" w:color="auto" w:fill="FFFFFF"/>
        <w:spacing w:line="550" w:lineRule="exact"/>
        <w:ind w:firstLine="160" w:firstLineChars="50"/>
        <w:jc w:val="left"/>
        <w:rPr>
          <w:rFonts w:ascii="仿宋" w:hAnsi="仿宋" w:eastAsia="仿宋" w:cs="仿宋"/>
          <w:snapToGrid w:val="0"/>
          <w:kern w:val="0"/>
          <w:sz w:val="32"/>
          <w:szCs w:val="32"/>
        </w:rPr>
      </w:pPr>
      <w:r>
        <w:rPr>
          <w:rFonts w:ascii="仿宋" w:hAnsi="仿宋" w:eastAsia="仿宋" w:cs="仿宋"/>
          <w:snapToGrid w:val="0"/>
          <w:kern w:val="0"/>
          <w:sz w:val="32"/>
          <w:szCs w:val="32"/>
        </w:rPr>
        <w:t xml:space="preserve">   </w:t>
      </w: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10题，每小题3分，共30分）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em w:val="dot"/>
        </w:rPr>
        <w:t>少选且选择正确的，每个选项答案给</w:t>
      </w:r>
      <w:r>
        <w:rPr>
          <w:rFonts w:ascii="仿宋" w:hAnsi="仿宋" w:eastAsia="仿宋" w:cs="仿宋"/>
          <w:snapToGrid w:val="0"/>
          <w:kern w:val="0"/>
          <w:sz w:val="32"/>
          <w:szCs w:val="32"/>
          <w:em w:val="dot"/>
        </w:rPr>
        <w:t>0.5分</w:t>
      </w:r>
      <w:r>
        <w:rPr>
          <w:rFonts w:hint="eastAsia" w:ascii="仿宋" w:hAnsi="仿宋" w:eastAsia="仿宋" w:cs="仿宋"/>
          <w:snapToGrid w:val="0"/>
          <w:kern w:val="0"/>
          <w:sz w:val="32"/>
          <w:szCs w:val="32"/>
        </w:rPr>
        <w:t>。 </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依据教学监控能力相关内容分析此材料，小杨采用提高教学监控能力的技术有</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A．角色改变技术</w:t>
      </w:r>
      <w:r>
        <w:rPr>
          <w:rFonts w:ascii="仿宋" w:hAnsi="仿宋" w:eastAsia="仿宋"/>
          <w:snapToGrid w:val="0"/>
          <w:kern w:val="0"/>
          <w:sz w:val="32"/>
          <w:szCs w:val="32"/>
        </w:rPr>
        <w:tab/>
      </w:r>
      <w:r>
        <w:rPr>
          <w:rFonts w:ascii="仿宋" w:hAnsi="仿宋" w:eastAsia="仿宋"/>
          <w:snapToGrid w:val="0"/>
          <w:kern w:val="0"/>
          <w:sz w:val="32"/>
          <w:szCs w:val="32"/>
        </w:rPr>
        <w:t xml:space="preserve">            B．合作训练技术</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 xml:space="preserve">C．教学反馈技术         </w:t>
      </w:r>
      <w:r>
        <w:rPr>
          <w:rFonts w:ascii="仿宋" w:hAnsi="仿宋" w:eastAsia="仿宋"/>
          <w:snapToGrid w:val="0"/>
          <w:kern w:val="0"/>
          <w:sz w:val="32"/>
          <w:szCs w:val="32"/>
        </w:rPr>
        <w:tab/>
      </w:r>
      <w:r>
        <w:rPr>
          <w:rFonts w:ascii="仿宋" w:hAnsi="仿宋" w:eastAsia="仿宋"/>
          <w:snapToGrid w:val="0"/>
          <w:kern w:val="0"/>
          <w:sz w:val="32"/>
          <w:szCs w:val="32"/>
        </w:rPr>
        <w:t xml:space="preserve">  D．现场指导技术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rPr>
        <w:t>B选项不符合题意，本题属于运用层次，较难题。</w:t>
      </w:r>
      <w:r>
        <w:rPr>
          <w:rFonts w:hint="eastAsia" w:eastAsia="仿宋"/>
          <w:snapToGrid w:val="0"/>
          <w:kern w:val="0"/>
          <w:sz w:val="32"/>
          <w:szCs w:val="32"/>
        </w:rPr>
        <w:t>  </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w:t>
      </w:r>
      <w:r>
        <w:rPr>
          <w:rFonts w:ascii="仿宋" w:hAnsi="仿宋" w:eastAsia="仿宋"/>
          <w:snapToGrid w:val="0"/>
          <w:kern w:val="0"/>
          <w:sz w:val="32"/>
          <w:szCs w:val="32"/>
        </w:rPr>
        <w:t>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得分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3分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1分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0.5分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单选</w:t>
            </w:r>
            <w:r>
              <w:rPr>
                <w:rFonts w:ascii="宋体" w:hAnsi="宋体" w:eastAsia="宋体"/>
                <w:snapToGrid w:val="0"/>
                <w:kern w:val="0"/>
                <w:sz w:val="24"/>
                <w:szCs w:val="24"/>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p/>
    <w:sectPr>
      <w:pgSz w:w="11906" w:h="16838"/>
      <w:pgMar w:top="2098" w:right="1474" w:bottom="1985" w:left="1588" w:header="851" w:footer="1559" w:gutter="0"/>
      <w:cols w:space="720" w:num="1"/>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A6AE7"/>
    <w:rsid w:val="04F43123"/>
    <w:rsid w:val="1D330EBA"/>
    <w:rsid w:val="26D25F4F"/>
    <w:rsid w:val="5C8A6AE7"/>
    <w:rsid w:val="60A53BBC"/>
    <w:rsid w:val="66C54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paragraph" w:styleId="3">
    <w:name w:val="Title"/>
    <w:basedOn w:val="1"/>
    <w:next w:val="1"/>
    <w:link w:val="8"/>
    <w:qFormat/>
    <w:uiPriority w:val="0"/>
    <w:pPr>
      <w:spacing w:before="240" w:after="60"/>
      <w:jc w:val="center"/>
      <w:outlineLvl w:val="0"/>
    </w:pPr>
    <w:rPr>
      <w:rFonts w:ascii="Cambria" w:hAnsi="Cambria"/>
      <w:b/>
      <w:bCs/>
      <w:sz w:val="32"/>
      <w:szCs w:val="32"/>
    </w:rPr>
  </w:style>
  <w:style w:type="character" w:styleId="5">
    <w:name w:val="Strong"/>
    <w:qFormat/>
    <w:uiPriority w:val="0"/>
    <w:rPr>
      <w:b/>
      <w:bCs/>
    </w:rPr>
  </w:style>
  <w:style w:type="character" w:styleId="6">
    <w:name w:val="page number"/>
    <w:basedOn w:val="4"/>
    <w:qFormat/>
    <w:uiPriority w:val="0"/>
  </w:style>
  <w:style w:type="character" w:customStyle="1" w:styleId="8">
    <w:name w:val="标题 Char"/>
    <w:basedOn w:val="4"/>
    <w:link w:val="3"/>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2019-03-23T07:05:00Z</dcterms:created>
  <dc:creator>杨金娇</dc:creator>
  <cp:lastModifiedBy>HXKJ39</cp:lastModifiedBy>
  <dcterms:modified xsi:type="dcterms:W3CDTF">2023-05-28T14:08:33Z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