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2023年贺州</w:t>
      </w:r>
      <w:bookmarkStart w:id="1" w:name="_GoBack"/>
      <w:bookmarkEnd w:id="1"/>
      <w:r>
        <w:rPr>
          <w:rFonts w:hint="eastAsia" w:ascii="仿宋" w:hAnsi="仿宋" w:eastAsia="仿宋" w:cs="宋体"/>
          <w:snapToGrid w:val="0"/>
          <w:color w:val="000000"/>
          <w:kern w:val="0"/>
          <w:sz w:val="32"/>
          <w:szCs w:val="32"/>
          <w:lang w:eastAsia="zh-CN"/>
        </w:rPr>
        <w:t>市直学校教师公开招聘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贺州市直学校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2023年贺州市直学校教师公开招聘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3DBF2967"/>
    <w:rsid w:val="559F3D9D"/>
    <w:rsid w:val="6A9D4717"/>
    <w:rsid w:val="72B2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HXKJ39</cp:lastModifiedBy>
  <dcterms:modified xsi:type="dcterms:W3CDTF">2023-05-28T14:09:04Z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