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6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附件：2023年宜川县特岗教</w:t>
      </w:r>
      <w:bookmarkStart w:id="0" w:name="_GoBack"/>
      <w:bookmarkEnd w:id="0"/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师招聘岗位设置标准计划表</w:t>
      </w:r>
    </w:p>
    <w:tbl>
      <w:tblPr>
        <w:tblW w:w="0" w:type="auto"/>
        <w:tblInd w:w="0" w:type="dxa"/>
        <w:tblBorders>
          <w:top w:val="single" w:color="B1B1B1" w:sz="6" w:space="0"/>
          <w:left w:val="single" w:color="B1B1B1" w:sz="6" w:space="0"/>
          <w:bottom w:val="single" w:color="B1B1B1" w:sz="6" w:space="0"/>
          <w:right w:val="single" w:color="B1B1B1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8"/>
        <w:gridCol w:w="458"/>
        <w:gridCol w:w="559"/>
        <w:gridCol w:w="442"/>
        <w:gridCol w:w="519"/>
        <w:gridCol w:w="479"/>
        <w:gridCol w:w="462"/>
        <w:gridCol w:w="398"/>
        <w:gridCol w:w="1231"/>
        <w:gridCol w:w="2663"/>
        <w:gridCol w:w="700"/>
        <w:gridCol w:w="3039"/>
        <w:gridCol w:w="458"/>
        <w:gridCol w:w="1570"/>
      </w:tblGrid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restart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设岗县区</w:t>
            </w:r>
          </w:p>
        </w:tc>
        <w:tc>
          <w:tcPr>
            <w:tcW w:w="0" w:type="auto"/>
            <w:vMerge w:val="restart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设岗乡镇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及学校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10" w:afterAutospacing="0" w:line="26" w:lineRule="atLeast"/>
              <w:ind w:left="0" w:right="0" w:firstLine="0"/>
            </w:pPr>
          </w:p>
        </w:tc>
        <w:tc>
          <w:tcPr>
            <w:tcW w:w="0" w:type="auto"/>
            <w:vMerge w:val="restart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招聘总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人数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10" w:afterAutospacing="0" w:line="26" w:lineRule="atLeast"/>
              <w:ind w:left="0" w:right="0" w:firstLine="0"/>
            </w:pPr>
          </w:p>
        </w:tc>
        <w:tc>
          <w:tcPr>
            <w:tcW w:w="0" w:type="auto"/>
            <w:gridSpan w:val="8"/>
            <w:tcBorders>
              <w:top w:val="single" w:color="B1B1B1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招聘岗位资格条件及要求</w:t>
            </w:r>
          </w:p>
        </w:tc>
        <w:tc>
          <w:tcPr>
            <w:tcW w:w="0" w:type="auto"/>
            <w:vMerge w:val="restart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备注</w:t>
            </w:r>
          </w:p>
        </w:tc>
        <w:tc>
          <w:tcPr>
            <w:tcW w:w="0" w:type="auto"/>
            <w:vMerge w:val="restart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联系方式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学段类别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招聘学科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招聘人数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学历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学位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专业名称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教师资格</w:t>
            </w:r>
          </w:p>
        </w:tc>
        <w:tc>
          <w:tcPr>
            <w:tcW w:w="70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其他条件</w:t>
            </w:r>
          </w:p>
        </w:tc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宜川县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农村九年制学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初中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4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本科及以上</w:t>
            </w:r>
          </w:p>
        </w:tc>
        <w:tc>
          <w:tcPr>
            <w:tcW w:w="123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本 科：汉语言文学、汉语言、汉语国际教育、古典文献学、应用语言学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研究生：中国语言文学类、学科教学（语文）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初中及以上语文教师资格证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延安市生源或延安市户籍；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年龄30周岁以内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原国贫县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0911-4624960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宜川县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农村九年制学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初中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4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本科及以上</w:t>
            </w:r>
          </w:p>
        </w:tc>
        <w:tc>
          <w:tcPr>
            <w:tcW w:w="123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本 科：数学与应用数学、信息与计算科学、数理基础科学、数据计算及应用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研究生：数学、基础数学、计算数学、应用数学、学科教学（数学）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初中及以上数学教师资格证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延安市生源或延安市户籍；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年龄30周岁以内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原国贫县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0911-4624960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宜川县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农村九年制学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初中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道德与法治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4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本科及以上</w:t>
            </w:r>
          </w:p>
        </w:tc>
        <w:tc>
          <w:tcPr>
            <w:tcW w:w="123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本 科：思想政治教育、政治学与行政学；政治学、经济学与哲学；马克思主义理论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研究生：思想政治教育、学科教学（思政）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初中及以上政治教师资格证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延安市生源或延安市户籍；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年龄30周岁以内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原国贫县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0911-4624960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宜川县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农村九年制学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初中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心理健康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4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本科及以上</w:t>
            </w:r>
          </w:p>
        </w:tc>
        <w:tc>
          <w:tcPr>
            <w:tcW w:w="123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本 科：心理学、应用心理学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研究生：心理学、基础心理学、发展与教育心理学、应用心理学、心理健康教育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初中及以上心理教师资格证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延安市生源或延安市户籍；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年龄30周岁以内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原国贫县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0911-4624960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宜川县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农村九年制学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初中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生物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4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本科及以上</w:t>
            </w:r>
          </w:p>
        </w:tc>
        <w:tc>
          <w:tcPr>
            <w:tcW w:w="123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本 科：生物科学、生物技术、生物信息学、生态学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研究生：生物学、植物学、动物学、水生生物学、微生物学、学科教学（生物）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初中及以上生物教师资格证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延安市生源或延安市户籍；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年龄30周岁以内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原国贫县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0911-4624960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宜川县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农村九年制学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初中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音乐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4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本科及以上</w:t>
            </w:r>
          </w:p>
        </w:tc>
        <w:tc>
          <w:tcPr>
            <w:tcW w:w="123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本 科：音乐学、音乐表演、舞蹈学、舞蹈表演、舞蹈教育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研究生：音乐学、音乐与舞蹈学、学科教学（音乐）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初中及以上音乐教师资格证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延安市生源或延安市户籍；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年龄30周岁以内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原国贫县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0911-4624960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宜川县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农村九年制学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初中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4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本科及以上</w:t>
            </w:r>
          </w:p>
        </w:tc>
        <w:tc>
          <w:tcPr>
            <w:tcW w:w="123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学士及以上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本 科：体育教育、运动训练、体能训练、社会体育指导与管理、武术与民族传统体育、运动人体科学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研究生：体育、体育教学、运动训练、竞赛组织、学科教学（体育）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初中及以上体育教师资格证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延安市生源或延安市户籍；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年龄30周岁以内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原国贫县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0911-4624960</w:t>
            </w:r>
          </w:p>
        </w:tc>
      </w:tr>
      <w:tr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宜川县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农村小学附设学前班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小学附设学前班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19</w:t>
            </w:r>
          </w:p>
        </w:tc>
        <w:tc>
          <w:tcPr>
            <w:tcW w:w="4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专科及以上</w:t>
            </w:r>
          </w:p>
        </w:tc>
        <w:tc>
          <w:tcPr>
            <w:tcW w:w="123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学士及以上（本科以上要求，专科不要求学位）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专 科：学前教育、初等教育、音乐教育、舞蹈教育、美术教育、体育教育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本 科：学前教育 、美术学、绘画、雕塑、摄影、书法学、中国画、漫画、音乐学、音乐表演、舞蹈学、舞蹈表演、舞蹈教育、体育教育、运动训练、体能训练、社会体育指导与管理、武术与民族传统体育、运动人体科学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研究生：学前教育学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幼儿园及以上相应学科教师资格证书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延安市生源或延安市户籍；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年龄30周岁以内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原国贫县</w:t>
            </w:r>
          </w:p>
        </w:tc>
        <w:tc>
          <w:tcPr>
            <w:tcW w:w="0" w:type="auto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6" w:lineRule="atLeast"/>
              <w:ind w:left="0" w:right="0" w:firstLine="0"/>
            </w:pPr>
            <w:r>
              <w:rPr>
                <w:bdr w:val="none" w:color="auto" w:sz="0" w:space="0"/>
              </w:rPr>
              <w:t>0911-4624960</w:t>
            </w:r>
          </w:p>
        </w:tc>
      </w:tr>
    </w:tbl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00F02955"/>
    <w:rsid w:val="00F0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45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2023-06-27T05:04:00Z</dcterms:created>
  <dc:creator>Administrator</dc:creator>
  <cp:lastModifiedBy>Administrator</cp:lastModifiedBy>
  <dcterms:modified xsi:type="dcterms:W3CDTF">2023-06-27T05:50:25Z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5760B56151FA4207A28552212F141C43_11</vt:lpwstr>
  </property>
</Properties>
</file>