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r>
        <w:t>绍兴市</w:t>
      </w:r>
      <w:r>
        <w:rPr>
          <w:rFonts w:hint="eastAsia"/>
          <w:lang w:val="en-US" w:eastAsia="zh-CN"/>
        </w:rPr>
        <w:t>高级</w:t>
      </w:r>
      <w:r>
        <w:t>中学20</w:t>
      </w:r>
      <w:r>
        <w:rPr>
          <w:rFonts w:hint="eastAsia"/>
        </w:rPr>
        <w:t>23</w:t>
      </w:r>
      <w:r>
        <w:t>年新教师招聘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浙江省绍兴市高级中学是绍兴市教育局直属的全额拨款公办学校。学校位于江南历史文化名城绍兴市中心，毗邻著名景区鲁迅故里、东湖风景区、大禹陵、兰亭，周边交通便利，校园环境幽雅，景色秀丽。学校占地近180亩，建筑总面积75025平方米，教学设施齐全，教学装备先进，现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个教学班，近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00名学生，2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名正式在编教职工。学校师资力量雄厚，其中高级教师11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人，有硕士学位的教师55人，省、市 级名优教师、专业技术拔尖人才72人。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学校于2003年易地新建而成，十多年来，坚持以“绿色教育”为办学理念，以“和而不同”为校训，高考成绩突出，先后获得全国作文教学先进单位、全国地理教学先进集体、全国科技体育传统校、全国中学生定向运动先进单位、浙江省文明单位、浙江省绿色学校、浙江省招飞工作先进集体、浙江省首批体育特色学校等荣誉。现为浙江师范大学附属中学、浙江省二级特色示范高中、浙江省示范性教师发展学校建设学校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现因发展需要，根据事业单位人员公开招聘有关规定，决定面向全国2023年高校优秀应届毕业生公开招聘教师，现将有关事项公告如下：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二、招聘计划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本次计划招聘事业编制教师4人，岗位为高中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政治2人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地理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教师。具体如下：</w:t>
      </w:r>
    </w:p>
    <w:tbl>
      <w:tblPr>
        <w:tblStyle w:val="7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31"/>
        <w:gridCol w:w="1000"/>
        <w:gridCol w:w="4459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5459" w:type="dxa"/>
            <w:gridSpan w:val="2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4459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政治学类（0302）、哲学类（0101）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本科或硕士研究生所学专业需与所报学科专业对口一致，博士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研究生阶段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4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政治学理论（030201）、中外政治制度（030202）、国际政治（030206）、政治经济学（020101）、马克思主义哲学（010101）、学科教学（思政）（045102）</w:t>
            </w:r>
          </w:p>
        </w:tc>
        <w:tc>
          <w:tcPr>
            <w:tcW w:w="126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4459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left"/>
              <w:rPr>
                <w:rFonts w:ascii="华文仿宋" w:hAnsi="华文仿宋" w:eastAsia="华文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</w:rPr>
              <w:t>地理科学类(0705)、大气科学类(0706)、地质学类(0709)</w:t>
            </w:r>
          </w:p>
        </w:tc>
        <w:tc>
          <w:tcPr>
            <w:tcW w:w="126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459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地理科学(0705)、大气科学(0706)、地质学(0709)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学科教学（地理）（045110）</w:t>
            </w:r>
          </w:p>
        </w:tc>
        <w:tc>
          <w:tcPr>
            <w:tcW w:w="126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三、招聘的对象和条件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普通高校博士毕业生。年龄要求在35周岁以下（1987年6月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1.能忠诚党的教育事业，品行端正，遵纪守法，身心健康。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.持有招聘岗位一致的教师资格证。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2023年6月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996119622</w:t>
      </w:r>
      <w:r>
        <w:rPr>
          <w:rFonts w:hint="eastAsia" w:ascii="仿宋" w:hAnsi="仿宋" w:eastAsia="仿宋"/>
          <w:color w:val="000000"/>
          <w:sz w:val="32"/>
          <w:szCs w:val="32"/>
        </w:rPr>
        <w:t>@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color w:val="000000"/>
          <w:sz w:val="32"/>
          <w:szCs w:val="32"/>
        </w:rPr>
        <w:t>.com。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/>
          <w:sz w:val="32"/>
          <w:szCs w:val="32"/>
        </w:rPr>
        <w:t>中学2023年新教师招聘报名表”；2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提供本人身份证、教师资格证、本科及以上各阶段学历学位证书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个人在高校期间的成绩证明、各级各类荣誉证明的扫描件。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996119622</w:t>
      </w:r>
      <w:r>
        <w:rPr>
          <w:rFonts w:hint="eastAsia" w:ascii="仿宋" w:hAnsi="仿宋" w:eastAsia="仿宋"/>
          <w:color w:val="000000"/>
          <w:sz w:val="32"/>
          <w:szCs w:val="32"/>
        </w:rPr>
        <w:t>@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color w:val="000000"/>
          <w:sz w:val="32"/>
          <w:szCs w:val="32"/>
        </w:rPr>
        <w:t>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面试人员名单，并在报名截止后的3个工作日内在学校官网公布。入围面试人员与招聘人数原则上不低于3:1（如低于3:1，由学校招聘工作领导小组研究，报市人力社保局和市教育局同意，可适当降低招聘比例或核减岗位直至取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2.面试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面试时间与地点另行通知。面试报到时，学校根据报名表、身份证确认考生身份。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面试办法：面试由学校组织实施，在校内进行，主要考察和测评应聘者的教育教学实际能力(包括专业知识、课堂教学、操作技能等)。面试采用模拟上课+答辩的形式进行，分值为100分。根据面试得分（保留小数点后两位），按照总分由高到低录满招聘计划为止。面试成绩低于60分不进入下一环节。若出现相同名次超过招聘计划，由评委投票决定，票数多者录取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面试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2023年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相应岗位的教师资格证、</w:t>
      </w:r>
      <w:r>
        <w:rPr>
          <w:rFonts w:hint="eastAsia" w:ascii="仿宋" w:hAnsi="仿宋" w:eastAsia="仿宋"/>
          <w:color w:val="000000"/>
          <w:sz w:val="32"/>
          <w:szCs w:val="32"/>
        </w:rPr>
        <w:t>报到证报到办理入职手续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88610882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default" w:ascii="仿宋" w:hAnsi="仿宋" w:eastAsia="仿宋"/>
          <w:color w:val="000000"/>
          <w:sz w:val="32"/>
          <w:szCs w:val="32"/>
        </w:rPr>
        <w:t>博士</w:t>
      </w:r>
      <w:r>
        <w:rPr>
          <w:rFonts w:hint="eastAsia" w:ascii="仿宋" w:hAnsi="仿宋" w:eastAsia="仿宋"/>
          <w:color w:val="000000"/>
          <w:sz w:val="32"/>
          <w:szCs w:val="32"/>
        </w:rPr>
        <w:t>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或博士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学位证书的；聘用人员的人事档案审核后发现提供的相关证件、材料有弄虚作假行为等，不予聘用。已经聘用的取消聘用资格，缺额不再增补。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(4)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符合绍兴市人才招引政策的高层次人人才享受相应人才奖励。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(5)其他未尽事宜由绍兴市教育局教师招聘工作领导小组统一解释。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(6)联系方式：本次公开招聘咨询电话：0575-8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8650329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施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8998329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孟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5443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中学</w:t>
      </w:r>
    </w:p>
    <w:p>
      <w:pPr>
        <w:pStyle w:val="5"/>
        <w:shd w:val="clear" w:color="auto" w:fill="FFFFFF"/>
        <w:spacing w:before="0" w:beforeAutospacing="0" w:after="0" w:afterAutospacing="0" w:line="346" w:lineRule="atLeast"/>
        <w:ind w:firstLine="576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月2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高级</w:t>
      </w:r>
      <w:r>
        <w:rPr>
          <w:rFonts w:hint="eastAsia" w:ascii="黑体" w:hAnsi="黑体" w:eastAsia="黑体"/>
          <w:bCs/>
          <w:sz w:val="36"/>
          <w:szCs w:val="36"/>
        </w:rPr>
        <w:t>中学2023年新教师招聘报名表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val="en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" w:eastAsia="zh-CN"/>
              </w:rPr>
              <w:t>博士毕业学校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Y2ZGIxZmMxNjc2NGIwYTQ3MTIwZDU1MjJjZTI3NWI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66249CF"/>
    <w:rsid w:val="149B2357"/>
    <w:rsid w:val="280B47C0"/>
    <w:rsid w:val="3BEDFA10"/>
    <w:rsid w:val="3DBF9C9E"/>
    <w:rsid w:val="3EA54EE5"/>
    <w:rsid w:val="595F44D5"/>
    <w:rsid w:val="5AB5630B"/>
    <w:rsid w:val="5BBF346A"/>
    <w:rsid w:val="5CDE96BE"/>
    <w:rsid w:val="5DD5D0B3"/>
    <w:rsid w:val="5DDE27D2"/>
    <w:rsid w:val="677E7842"/>
    <w:rsid w:val="6BCF4C60"/>
    <w:rsid w:val="6FFFFEA3"/>
    <w:rsid w:val="72DFB476"/>
    <w:rsid w:val="743EAA3C"/>
    <w:rsid w:val="76A11056"/>
    <w:rsid w:val="76FDC3B3"/>
    <w:rsid w:val="7DFFE35C"/>
    <w:rsid w:val="7F5BAC01"/>
    <w:rsid w:val="7F9785A8"/>
    <w:rsid w:val="7FAE8A24"/>
    <w:rsid w:val="87E77B81"/>
    <w:rsid w:val="9AFEBDDC"/>
    <w:rsid w:val="9BF6416F"/>
    <w:rsid w:val="9F85F79D"/>
    <w:rsid w:val="A7F505DA"/>
    <w:rsid w:val="AFE4457D"/>
    <w:rsid w:val="B38F12F5"/>
    <w:rsid w:val="BAFBABE0"/>
    <w:rsid w:val="BDD37329"/>
    <w:rsid w:val="D317331A"/>
    <w:rsid w:val="DEFF35D0"/>
    <w:rsid w:val="DF3F8F67"/>
    <w:rsid w:val="DF9F7FAC"/>
    <w:rsid w:val="E1FF43E6"/>
    <w:rsid w:val="E3AE49A9"/>
    <w:rsid w:val="EA7B6A28"/>
    <w:rsid w:val="EDEB32F7"/>
    <w:rsid w:val="EF2D30AF"/>
    <w:rsid w:val="F7776277"/>
    <w:rsid w:val="F7FC991B"/>
    <w:rsid w:val="F95F77A9"/>
    <w:rsid w:val="FACD25C5"/>
    <w:rsid w:val="FCFFD34E"/>
    <w:rsid w:val="FDBEEC61"/>
    <w:rsid w:val="FE536CBA"/>
    <w:rsid w:val="FED3D636"/>
    <w:rsid w:val="FEF62AC8"/>
    <w:rsid w:val="FEFFA5E6"/>
    <w:rsid w:val="FF792612"/>
    <w:rsid w:val="FFFEC93D"/>
    <w:rsid w:val="FFFF1A98"/>
    <w:rsid w:val="FFFFC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2983</Words>
  <Characters>3241</Characters>
  <Lines>23</Lines>
  <Paragraphs>6</Paragraphs>
  <TotalTime>0</TotalTime>
  <ScaleCrop>false</ScaleCrop>
  <LinksUpToDate>false</LinksUpToDate>
  <CharactersWithSpaces>3279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2023-04-27T09:34:00Z</dcterms:created>
  <dc:creator>草木风</dc:creator>
  <cp:lastModifiedBy>user</cp:lastModifiedBy>
  <cp:lastPrinted>2023-04-22T15:29:00Z</cp:lastPrinted>
  <dcterms:modified xsi:type="dcterms:W3CDTF">2023-06-27T12:59:15Z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